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26" w:rsidRPr="00A64D4B" w:rsidRDefault="00F12326" w:rsidP="00F12326">
      <w:pPr>
        <w:widowControl w:val="0"/>
        <w:autoSpaceDE w:val="0"/>
        <w:autoSpaceDN w:val="0"/>
        <w:adjustRightInd w:val="0"/>
        <w:rPr>
          <w:rFonts w:ascii="Times" w:hAnsi="Times" w:cs="Calibri"/>
          <w:b/>
          <w:sz w:val="32"/>
          <w:szCs w:val="32"/>
        </w:rPr>
      </w:pPr>
      <w:r w:rsidRPr="00A64D4B">
        <w:rPr>
          <w:rFonts w:ascii="Times" w:hAnsi="Times" w:cs="Calibri"/>
          <w:b/>
          <w:sz w:val="32"/>
          <w:szCs w:val="32"/>
        </w:rPr>
        <w:t>Managing the Dizzy Patient: Lessons Learned Over Thirty Years</w:t>
      </w:r>
    </w:p>
    <w:p w:rsidR="00F12326" w:rsidRDefault="00F12326" w:rsidP="00F1232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" w:hAnsi="Times" w:cs="Calibri"/>
          <w:b/>
          <w:sz w:val="32"/>
          <w:szCs w:val="32"/>
        </w:rPr>
      </w:pPr>
    </w:p>
    <w:p w:rsidR="00A24441" w:rsidRPr="00A24441" w:rsidRDefault="00A24441" w:rsidP="00F1232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" w:hAnsi="Times" w:cs="Calibri"/>
          <w:sz w:val="32"/>
          <w:szCs w:val="32"/>
        </w:rPr>
      </w:pPr>
      <w:r w:rsidRPr="00A24441">
        <w:rPr>
          <w:rFonts w:ascii="Times" w:hAnsi="Times" w:cs="Calibri"/>
          <w:sz w:val="32"/>
          <w:szCs w:val="32"/>
        </w:rPr>
        <w:t>Joel Goebel, MD</w:t>
      </w:r>
    </w:p>
    <w:p w:rsidR="00A24441" w:rsidRPr="00A64D4B" w:rsidRDefault="00A24441" w:rsidP="00F1232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" w:hAnsi="Times" w:cs="Calibri"/>
          <w:b/>
          <w:sz w:val="32"/>
          <w:szCs w:val="32"/>
        </w:rPr>
      </w:pPr>
    </w:p>
    <w:p w:rsidR="00F12326" w:rsidRPr="00BF6F8E" w:rsidRDefault="00F12326" w:rsidP="00F1232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" w:hAnsi="Times" w:cs="Calibri"/>
          <w:sz w:val="32"/>
          <w:szCs w:val="32"/>
        </w:rPr>
      </w:pPr>
      <w:r w:rsidRPr="00BF6F8E">
        <w:rPr>
          <w:rFonts w:ascii="Times" w:hAnsi="Times" w:cs="Calibri"/>
          <w:sz w:val="32"/>
          <w:szCs w:val="32"/>
        </w:rPr>
        <w:t>The diagnosis and management of the dizzy patient can be a daunting task. Disorders of the labyrinth, eighth nerve, brainstem, cortex, visual system, proprioception, cardiovascular system</w:t>
      </w:r>
      <w:r>
        <w:rPr>
          <w:rFonts w:ascii="Times" w:hAnsi="Times" w:cs="Calibri"/>
          <w:sz w:val="32"/>
          <w:szCs w:val="32"/>
        </w:rPr>
        <w:t>,</w:t>
      </w:r>
      <w:r w:rsidRPr="00BF6F8E">
        <w:rPr>
          <w:rFonts w:ascii="Times" w:hAnsi="Times" w:cs="Calibri"/>
          <w:sz w:val="32"/>
          <w:szCs w:val="32"/>
        </w:rPr>
        <w:t xml:space="preserve"> and cognition may all create dizziness and imbalance</w:t>
      </w:r>
      <w:r>
        <w:rPr>
          <w:rFonts w:ascii="Times" w:hAnsi="Times" w:cs="Calibri"/>
          <w:sz w:val="32"/>
          <w:szCs w:val="32"/>
        </w:rPr>
        <w:t>,</w:t>
      </w:r>
      <w:r w:rsidRPr="00BF6F8E">
        <w:rPr>
          <w:rFonts w:ascii="Times" w:hAnsi="Times" w:cs="Calibri"/>
          <w:sz w:val="32"/>
          <w:szCs w:val="32"/>
        </w:rPr>
        <w:t xml:space="preserve"> and the </w:t>
      </w:r>
      <w:r>
        <w:rPr>
          <w:rFonts w:ascii="Times" w:hAnsi="Times" w:cs="Calibri"/>
          <w:sz w:val="32"/>
          <w:szCs w:val="32"/>
        </w:rPr>
        <w:t>treating physician</w:t>
      </w:r>
      <w:r w:rsidRPr="00BF6F8E">
        <w:rPr>
          <w:rFonts w:ascii="Times" w:hAnsi="Times" w:cs="Calibri"/>
          <w:sz w:val="32"/>
          <w:szCs w:val="32"/>
        </w:rPr>
        <w:t xml:space="preserve"> needs to be aware of the possibilities and create a network of experts in many fields. Although complex, the practitioner must have an organized, repeatable</w:t>
      </w:r>
      <w:r>
        <w:rPr>
          <w:rFonts w:ascii="Times" w:hAnsi="Times" w:cs="Calibri"/>
          <w:sz w:val="32"/>
          <w:szCs w:val="32"/>
        </w:rPr>
        <w:t>,</w:t>
      </w:r>
      <w:r w:rsidRPr="00BF6F8E">
        <w:rPr>
          <w:rFonts w:ascii="Times" w:hAnsi="Times" w:cs="Calibri"/>
          <w:sz w:val="32"/>
          <w:szCs w:val="32"/>
        </w:rPr>
        <w:t xml:space="preserve"> yet comprehensive system of history-taking, physical exam</w:t>
      </w:r>
      <w:r>
        <w:rPr>
          <w:rFonts w:ascii="Times" w:hAnsi="Times" w:cs="Calibri"/>
          <w:sz w:val="32"/>
          <w:szCs w:val="32"/>
        </w:rPr>
        <w:t>,</w:t>
      </w:r>
      <w:r w:rsidRPr="00BF6F8E">
        <w:rPr>
          <w:rFonts w:ascii="Times" w:hAnsi="Times" w:cs="Calibri"/>
          <w:sz w:val="32"/>
          <w:szCs w:val="32"/>
        </w:rPr>
        <w:t xml:space="preserve"> and use of vestibular testing and imaging (1</w:t>
      </w:r>
      <w:proofErr w:type="gramStart"/>
      <w:r w:rsidRPr="00BF6F8E">
        <w:rPr>
          <w:rFonts w:ascii="Times" w:hAnsi="Times" w:cs="Calibri"/>
          <w:sz w:val="32"/>
          <w:szCs w:val="32"/>
        </w:rPr>
        <w:t>,2</w:t>
      </w:r>
      <w:proofErr w:type="gramEnd"/>
      <w:r w:rsidRPr="00BF6F8E">
        <w:rPr>
          <w:rFonts w:ascii="Times" w:hAnsi="Times" w:cs="Calibri"/>
          <w:sz w:val="32"/>
          <w:szCs w:val="32"/>
        </w:rPr>
        <w:t>)</w:t>
      </w:r>
      <w:r>
        <w:rPr>
          <w:rFonts w:ascii="Times" w:hAnsi="Times" w:cs="Calibri"/>
          <w:sz w:val="32"/>
          <w:szCs w:val="32"/>
        </w:rPr>
        <w:t>.</w:t>
      </w:r>
      <w:r w:rsidRPr="00BF6F8E">
        <w:rPr>
          <w:rFonts w:ascii="Times" w:hAnsi="Times" w:cs="Calibri"/>
          <w:sz w:val="32"/>
          <w:szCs w:val="32"/>
        </w:rPr>
        <w:t xml:space="preserve"> In t</w:t>
      </w:r>
      <w:r>
        <w:rPr>
          <w:rFonts w:ascii="Times" w:hAnsi="Times" w:cs="Calibri"/>
          <w:sz w:val="32"/>
          <w:szCs w:val="32"/>
        </w:rPr>
        <w:t>his presentation</w:t>
      </w:r>
      <w:r w:rsidRPr="00BF6F8E">
        <w:rPr>
          <w:rFonts w:ascii="Times" w:hAnsi="Times" w:cs="Calibri"/>
          <w:sz w:val="32"/>
          <w:szCs w:val="32"/>
        </w:rPr>
        <w:t>, we will take a journey over three decades of dizzy patient management and highlight some of the important insights along the way.</w:t>
      </w:r>
    </w:p>
    <w:p w:rsidR="00F12326" w:rsidRPr="00BF6F8E" w:rsidRDefault="00F12326" w:rsidP="00F12326">
      <w:pPr>
        <w:pStyle w:val="ListParagraph"/>
        <w:widowControl w:val="0"/>
        <w:autoSpaceDE w:val="0"/>
        <w:autoSpaceDN w:val="0"/>
        <w:adjustRightInd w:val="0"/>
        <w:rPr>
          <w:rFonts w:ascii="Times" w:hAnsi="Times" w:cs="Calibri"/>
          <w:sz w:val="32"/>
          <w:szCs w:val="32"/>
        </w:rPr>
      </w:pPr>
    </w:p>
    <w:p w:rsidR="00F12326" w:rsidRPr="00A64D4B" w:rsidRDefault="00F12326" w:rsidP="00F1232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/>
        <w:ind w:left="0" w:firstLine="0"/>
        <w:rPr>
          <w:rFonts w:ascii="Times" w:eastAsia="MS Mincho" w:hAnsi="Times" w:cs="MS Mincho"/>
        </w:rPr>
      </w:pPr>
      <w:proofErr w:type="spellStart"/>
      <w:r w:rsidRPr="00A64D4B">
        <w:rPr>
          <w:rFonts w:ascii="Times" w:hAnsi="Times" w:cs="Times"/>
        </w:rPr>
        <w:t>Voelker</w:t>
      </w:r>
      <w:proofErr w:type="spellEnd"/>
      <w:r w:rsidRPr="00A64D4B">
        <w:rPr>
          <w:rFonts w:ascii="Times" w:hAnsi="Times" w:cs="Times"/>
        </w:rPr>
        <w:t xml:space="preserve"> CCJ, Goebel JA. Chapter 165: Clinical Evaluation of the Patient with Vertigo. Johnson JT, Rosen CA, Bailey’s Head and Neck Surgery: Otolaryngology, 5e. Wolters Kluwer/Lippincott Williams and Wilkins, Philadelphia, pg. 2674-2700, 2013. ISBN 9781609136024. </w:t>
      </w:r>
      <w:r w:rsidRPr="00A64D4B">
        <w:rPr>
          <w:rFonts w:ascii="MS Mincho" w:eastAsia="MS Mincho" w:hAnsi="MS Mincho" w:cs="MS Mincho"/>
        </w:rPr>
        <w:t> </w:t>
      </w:r>
    </w:p>
    <w:p w:rsidR="00F12326" w:rsidRPr="00A64D4B" w:rsidRDefault="00F12326" w:rsidP="00F123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0"/>
        <w:rPr>
          <w:rFonts w:ascii="Times" w:hAnsi="Times" w:cs="Times"/>
        </w:rPr>
      </w:pPr>
      <w:r w:rsidRPr="00A64D4B">
        <w:rPr>
          <w:rFonts w:ascii="Times" w:hAnsi="Times" w:cs="Times"/>
        </w:rPr>
        <w:t xml:space="preserve">Roland LT, </w:t>
      </w:r>
      <w:proofErr w:type="spellStart"/>
      <w:r w:rsidRPr="00A64D4B">
        <w:rPr>
          <w:rFonts w:ascii="Times" w:hAnsi="Times" w:cs="Times"/>
        </w:rPr>
        <w:t>Kallogjeri</w:t>
      </w:r>
      <w:proofErr w:type="spellEnd"/>
      <w:r w:rsidRPr="00A64D4B">
        <w:rPr>
          <w:rFonts w:ascii="Times" w:hAnsi="Times" w:cs="Times"/>
        </w:rPr>
        <w:t xml:space="preserve"> D, Sinks BC, Rauch SD, Shepard NT, White JA, Goebel JA. Utility of an Abbreviated Dizziness Questionnaire to Differentiate Between Causes of Vertigo and Guide Appropriate Referral: A Multicenter Prospective Blinded Study. </w:t>
      </w:r>
      <w:proofErr w:type="spellStart"/>
      <w:r w:rsidRPr="00A64D4B">
        <w:rPr>
          <w:rFonts w:ascii="Times" w:hAnsi="Times" w:cs="Times"/>
        </w:rPr>
        <w:t>Otol</w:t>
      </w:r>
      <w:proofErr w:type="spellEnd"/>
      <w:r w:rsidRPr="00A64D4B">
        <w:rPr>
          <w:rFonts w:ascii="Times" w:hAnsi="Times" w:cs="Times"/>
        </w:rPr>
        <w:t xml:space="preserve"> </w:t>
      </w:r>
      <w:proofErr w:type="spellStart"/>
      <w:r w:rsidRPr="00A64D4B">
        <w:rPr>
          <w:rFonts w:ascii="Times" w:hAnsi="Times" w:cs="Times"/>
        </w:rPr>
        <w:t>Neurotol</w:t>
      </w:r>
      <w:proofErr w:type="spellEnd"/>
      <w:r w:rsidRPr="00A64D4B">
        <w:rPr>
          <w:rFonts w:ascii="Times" w:hAnsi="Times" w:cs="Times"/>
        </w:rPr>
        <w:t>. 2015 Dec</w:t>
      </w:r>
      <w:proofErr w:type="gramStart"/>
      <w:r w:rsidRPr="00A64D4B">
        <w:rPr>
          <w:rFonts w:ascii="Times" w:hAnsi="Times" w:cs="Times"/>
        </w:rPr>
        <w:t>;36</w:t>
      </w:r>
      <w:proofErr w:type="gramEnd"/>
      <w:r w:rsidRPr="00A64D4B">
        <w:rPr>
          <w:rFonts w:ascii="Times" w:hAnsi="Times" w:cs="Times"/>
        </w:rPr>
        <w:t xml:space="preserve">(10):1687-94. </w:t>
      </w:r>
      <w:proofErr w:type="spellStart"/>
      <w:proofErr w:type="gramStart"/>
      <w:r w:rsidRPr="00A64D4B">
        <w:rPr>
          <w:rFonts w:ascii="Times" w:hAnsi="Times" w:cs="Times"/>
        </w:rPr>
        <w:t>doi</w:t>
      </w:r>
      <w:proofErr w:type="spellEnd"/>
      <w:proofErr w:type="gramEnd"/>
      <w:r w:rsidRPr="00A64D4B">
        <w:rPr>
          <w:rFonts w:ascii="Times" w:hAnsi="Times" w:cs="Times"/>
        </w:rPr>
        <w:t xml:space="preserve">: 10.1097/MAO.000000000000884. </w:t>
      </w:r>
      <w:r w:rsidR="0021781B">
        <w:rPr>
          <w:rFonts w:ascii="Times" w:hAnsi="Times" w:cs="Times"/>
        </w:rPr>
        <w:t xml:space="preserve"> </w:t>
      </w:r>
      <w:r w:rsidR="0021781B" w:rsidRPr="00A64D4B">
        <w:rPr>
          <w:rFonts w:ascii="Times" w:hAnsi="Times" w:cs="Times"/>
        </w:rPr>
        <w:t>PMID:26485598</w:t>
      </w:r>
      <w:bookmarkStart w:id="0" w:name="_GoBack"/>
      <w:bookmarkEnd w:id="0"/>
    </w:p>
    <w:p w:rsidR="00F12326" w:rsidRPr="00A64D4B" w:rsidRDefault="00F12326" w:rsidP="00F12326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</w:p>
    <w:p w:rsidR="00223525" w:rsidRDefault="00223525"/>
    <w:sectPr w:rsidR="00223525" w:rsidSect="00A24441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899"/>
    <w:multiLevelType w:val="hybridMultilevel"/>
    <w:tmpl w:val="6EC60B46"/>
    <w:lvl w:ilvl="0" w:tplc="4274D546">
      <w:start w:val="1"/>
      <w:numFmt w:val="decimal"/>
      <w:lvlText w:val="%1."/>
      <w:lvlJc w:val="left"/>
      <w:pPr>
        <w:ind w:left="19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26"/>
    <w:rsid w:val="0021781B"/>
    <w:rsid w:val="00223525"/>
    <w:rsid w:val="0043185B"/>
    <w:rsid w:val="00A24441"/>
    <w:rsid w:val="00F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9A540-67C2-4010-8CB1-1E1DD0E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2018-01-11T15:27:00Z</dcterms:created>
  <dcterms:modified xsi:type="dcterms:W3CDTF">2018-01-16T19:57:00Z</dcterms:modified>
</cp:coreProperties>
</file>