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8676" w14:textId="77777777" w:rsidR="00BF1F82" w:rsidRPr="006F40DF" w:rsidRDefault="002A3B36">
      <w:pPr>
        <w:rPr>
          <w:b/>
          <w:sz w:val="24"/>
          <w:szCs w:val="24"/>
          <w:lang w:val="en-US"/>
        </w:rPr>
      </w:pPr>
      <w:r w:rsidRPr="006F40DF">
        <w:rPr>
          <w:b/>
          <w:sz w:val="24"/>
          <w:szCs w:val="24"/>
          <w:lang w:val="en-US"/>
        </w:rPr>
        <w:t>Magnetic resonance spectroscopy in tinnitus -</w:t>
      </w:r>
    </w:p>
    <w:p w14:paraId="67D33AAD" w14:textId="77777777" w:rsidR="002A3B36" w:rsidRPr="006F40DF" w:rsidRDefault="002A3B36" w:rsidP="002A3B36">
      <w:pPr>
        <w:rPr>
          <w:b/>
          <w:bCs/>
          <w:sz w:val="24"/>
          <w:szCs w:val="24"/>
          <w:lang w:val="en-GB"/>
        </w:rPr>
      </w:pPr>
      <w:r w:rsidRPr="006F40DF">
        <w:rPr>
          <w:b/>
          <w:bCs/>
          <w:sz w:val="24"/>
          <w:szCs w:val="24"/>
          <w:lang w:val="en-GB"/>
        </w:rPr>
        <w:t>Neurochemistry of the human auditory c</w:t>
      </w:r>
      <w:r w:rsidR="006F40DF">
        <w:rPr>
          <w:b/>
          <w:bCs/>
          <w:sz w:val="24"/>
          <w:szCs w:val="24"/>
          <w:lang w:val="en-GB"/>
        </w:rPr>
        <w:t>ortex in patients with chronic t</w:t>
      </w:r>
      <w:r w:rsidRPr="006F40DF">
        <w:rPr>
          <w:b/>
          <w:bCs/>
          <w:sz w:val="24"/>
          <w:szCs w:val="24"/>
          <w:lang w:val="en-GB"/>
        </w:rPr>
        <w:t>innitus</w:t>
      </w:r>
    </w:p>
    <w:p w14:paraId="78AD0E30" w14:textId="78D5DA8B" w:rsidR="002A3B36" w:rsidRPr="00663456" w:rsidRDefault="002A3B36" w:rsidP="002A3B36">
      <w:pPr>
        <w:rPr>
          <w:b/>
          <w:sz w:val="24"/>
          <w:szCs w:val="24"/>
          <w:lang w:val="en-GB"/>
        </w:rPr>
      </w:pPr>
      <w:bookmarkStart w:id="0" w:name="_GoBack"/>
      <w:bookmarkEnd w:id="0"/>
      <w:r w:rsidRPr="00663456">
        <w:rPr>
          <w:b/>
          <w:sz w:val="24"/>
          <w:szCs w:val="24"/>
          <w:lang w:val="en-GB"/>
        </w:rPr>
        <w:t xml:space="preserve">Tobias </w:t>
      </w:r>
      <w:proofErr w:type="spellStart"/>
      <w:r w:rsidRPr="00663456">
        <w:rPr>
          <w:b/>
          <w:sz w:val="24"/>
          <w:szCs w:val="24"/>
          <w:lang w:val="en-GB"/>
        </w:rPr>
        <w:t>Kleinjung</w:t>
      </w:r>
      <w:proofErr w:type="spellEnd"/>
      <w:r w:rsidR="00663456">
        <w:rPr>
          <w:b/>
          <w:sz w:val="24"/>
          <w:szCs w:val="24"/>
          <w:lang w:val="en-GB"/>
        </w:rPr>
        <w:t>, MD</w:t>
      </w:r>
    </w:p>
    <w:p w14:paraId="22064FE2" w14:textId="77777777" w:rsidR="002A3B36" w:rsidRDefault="002A3B36" w:rsidP="002A3B36">
      <w:pPr>
        <w:rPr>
          <w:bCs/>
          <w:sz w:val="24"/>
          <w:szCs w:val="24"/>
          <w:lang w:val="en-GB"/>
        </w:rPr>
      </w:pPr>
      <w:r>
        <w:rPr>
          <w:bCs/>
          <w:sz w:val="24"/>
          <w:szCs w:val="24"/>
          <w:lang w:val="en-GB"/>
        </w:rPr>
        <w:t>Department of Oto</w:t>
      </w:r>
      <w:r w:rsidR="00124909">
        <w:rPr>
          <w:bCs/>
          <w:sz w:val="24"/>
          <w:szCs w:val="24"/>
          <w:lang w:val="en-GB"/>
        </w:rPr>
        <w:t>-R</w:t>
      </w:r>
      <w:r>
        <w:rPr>
          <w:bCs/>
          <w:sz w:val="24"/>
          <w:szCs w:val="24"/>
          <w:lang w:val="en-GB"/>
        </w:rPr>
        <w:t>hino</w:t>
      </w:r>
      <w:r w:rsidR="00124909">
        <w:rPr>
          <w:bCs/>
          <w:sz w:val="24"/>
          <w:szCs w:val="24"/>
          <w:lang w:val="en-GB"/>
        </w:rPr>
        <w:t>-L</w:t>
      </w:r>
      <w:r>
        <w:rPr>
          <w:bCs/>
          <w:sz w:val="24"/>
          <w:szCs w:val="24"/>
          <w:lang w:val="en-GB"/>
        </w:rPr>
        <w:t>aryngology</w:t>
      </w:r>
      <w:r w:rsidR="00124909">
        <w:rPr>
          <w:bCs/>
          <w:sz w:val="24"/>
          <w:szCs w:val="24"/>
          <w:lang w:val="en-GB"/>
        </w:rPr>
        <w:t>/Head and Neck Surgery</w:t>
      </w:r>
      <w:r>
        <w:rPr>
          <w:bCs/>
          <w:sz w:val="24"/>
          <w:szCs w:val="24"/>
          <w:lang w:val="en-GB"/>
        </w:rPr>
        <w:t>, University Hospital of Zurich, Zurich, Switzerland</w:t>
      </w:r>
    </w:p>
    <w:p w14:paraId="3947407C" w14:textId="77777777" w:rsidR="002A3B36" w:rsidRPr="002A3B36" w:rsidRDefault="002A3B36" w:rsidP="002A3B36">
      <w:pPr>
        <w:rPr>
          <w:bCs/>
          <w:sz w:val="24"/>
          <w:szCs w:val="24"/>
          <w:lang w:val="en-GB"/>
        </w:rPr>
      </w:pPr>
      <w:r w:rsidRPr="002A3B36">
        <w:rPr>
          <w:bCs/>
          <w:sz w:val="24"/>
          <w:szCs w:val="24"/>
          <w:lang w:val="en-GB"/>
        </w:rPr>
        <w:t>Tinnitus is a condition where affected patients experience a persistent sound in one or both ears or in the head. Apart from an objective Tinnitus in which an underlying physiological condition can be found, in a subjective tinnitus no source can be detected. The formation and the way how and why this disabling experience sustains remain unclear. We aim to add new findings to the current knowledge about the pathogenesis of tinnitus. While tinnitus often originates in the periphery, mechanisms of the central auditory pathway and of the auditory cortex have also been shown to be important in its generation, maintenance, and persistence. Changes in the homeostatic plasticity increasing the central gain are suspect</w:t>
      </w:r>
      <w:r>
        <w:rPr>
          <w:bCs/>
          <w:sz w:val="24"/>
          <w:szCs w:val="24"/>
          <w:lang w:val="en-GB"/>
        </w:rPr>
        <w:t xml:space="preserve"> to be part of the pathogenesis.</w:t>
      </w:r>
    </w:p>
    <w:p w14:paraId="7D81A1FF" w14:textId="77777777" w:rsidR="002A3B36" w:rsidRDefault="002A3B36" w:rsidP="002A3B36">
      <w:pPr>
        <w:rPr>
          <w:bCs/>
          <w:sz w:val="24"/>
          <w:szCs w:val="24"/>
          <w:lang w:val="en-GB"/>
        </w:rPr>
      </w:pPr>
      <w:r w:rsidRPr="002A3B36">
        <w:rPr>
          <w:bCs/>
          <w:sz w:val="24"/>
          <w:szCs w:val="24"/>
          <w:lang w:val="en-GB"/>
        </w:rPr>
        <w:t>We focus</w:t>
      </w:r>
      <w:r>
        <w:rPr>
          <w:bCs/>
          <w:sz w:val="24"/>
          <w:szCs w:val="24"/>
          <w:lang w:val="en-GB"/>
        </w:rPr>
        <w:t>ed</w:t>
      </w:r>
      <w:r w:rsidRPr="002A3B36">
        <w:rPr>
          <w:bCs/>
          <w:sz w:val="24"/>
          <w:szCs w:val="24"/>
          <w:lang w:val="en-GB"/>
        </w:rPr>
        <w:t xml:space="preserve"> on these mechanisms by researching the role of inhibition modulated by neurotransmitters in the auditory cortex in tinnitus patients. Earlier studies showed promising results in GABA concentration deficits in the audit</w:t>
      </w:r>
      <w:r>
        <w:rPr>
          <w:bCs/>
          <w:sz w:val="24"/>
          <w:szCs w:val="24"/>
          <w:lang w:val="en-GB"/>
        </w:rPr>
        <w:t xml:space="preserve">ory cortex of tinnitus patients. </w:t>
      </w:r>
    </w:p>
    <w:p w14:paraId="7130A261" w14:textId="77777777" w:rsidR="002A3B36" w:rsidRPr="002A3B36" w:rsidRDefault="002A3B36" w:rsidP="002A3B36">
      <w:pPr>
        <w:rPr>
          <w:bCs/>
          <w:sz w:val="24"/>
          <w:szCs w:val="24"/>
          <w:lang w:val="en-GB"/>
        </w:rPr>
      </w:pPr>
      <w:r>
        <w:rPr>
          <w:bCs/>
          <w:sz w:val="24"/>
          <w:szCs w:val="24"/>
          <w:lang w:val="en-GB"/>
        </w:rPr>
        <w:t>With our research we</w:t>
      </w:r>
      <w:r w:rsidRPr="002A3B36">
        <w:rPr>
          <w:bCs/>
          <w:sz w:val="24"/>
          <w:szCs w:val="24"/>
          <w:lang w:val="en-GB"/>
        </w:rPr>
        <w:t xml:space="preserve"> extend</w:t>
      </w:r>
      <w:r>
        <w:rPr>
          <w:bCs/>
          <w:sz w:val="24"/>
          <w:szCs w:val="24"/>
          <w:lang w:val="en-GB"/>
        </w:rPr>
        <w:t>ed</w:t>
      </w:r>
      <w:r w:rsidRPr="002A3B36">
        <w:rPr>
          <w:bCs/>
          <w:sz w:val="24"/>
          <w:szCs w:val="24"/>
          <w:lang w:val="en-GB"/>
        </w:rPr>
        <w:t xml:space="preserve"> tho</w:t>
      </w:r>
      <w:r>
        <w:rPr>
          <w:bCs/>
          <w:sz w:val="24"/>
          <w:szCs w:val="24"/>
          <w:lang w:val="en-GB"/>
        </w:rPr>
        <w:t xml:space="preserve">se observations in that we </w:t>
      </w:r>
      <w:r w:rsidRPr="002A3B36">
        <w:rPr>
          <w:bCs/>
          <w:sz w:val="24"/>
          <w:szCs w:val="24"/>
          <w:lang w:val="en-GB"/>
        </w:rPr>
        <w:t>analyse</w:t>
      </w:r>
      <w:r>
        <w:rPr>
          <w:bCs/>
          <w:sz w:val="24"/>
          <w:szCs w:val="24"/>
          <w:lang w:val="en-GB"/>
        </w:rPr>
        <w:t>d</w:t>
      </w:r>
      <w:r w:rsidRPr="002A3B36">
        <w:rPr>
          <w:bCs/>
          <w:sz w:val="24"/>
          <w:szCs w:val="24"/>
          <w:lang w:val="en-GB"/>
        </w:rPr>
        <w:t xml:space="preserve"> the concentration and role of several different neurotransmitters</w:t>
      </w:r>
      <w:r w:rsidR="00124909">
        <w:rPr>
          <w:bCs/>
          <w:sz w:val="24"/>
          <w:szCs w:val="24"/>
          <w:lang w:val="en-GB"/>
        </w:rPr>
        <w:t xml:space="preserve"> (GABA, glutamate, choline)</w:t>
      </w:r>
      <w:r w:rsidRPr="002A3B36">
        <w:rPr>
          <w:bCs/>
          <w:sz w:val="24"/>
          <w:szCs w:val="24"/>
          <w:lang w:val="en-GB"/>
        </w:rPr>
        <w:t xml:space="preserve"> in the auditory cortex and adjacent regions and how they differ in tinnitus vs. healthy subjects. Additionally,</w:t>
      </w:r>
      <w:r>
        <w:rPr>
          <w:bCs/>
          <w:sz w:val="24"/>
          <w:szCs w:val="24"/>
          <w:lang w:val="en-GB"/>
        </w:rPr>
        <w:t xml:space="preserve"> we </w:t>
      </w:r>
      <w:r w:rsidRPr="002A3B36">
        <w:rPr>
          <w:bCs/>
          <w:sz w:val="24"/>
          <w:szCs w:val="24"/>
          <w:lang w:val="en-GB"/>
        </w:rPr>
        <w:t>further explore</w:t>
      </w:r>
      <w:r>
        <w:rPr>
          <w:bCs/>
          <w:sz w:val="24"/>
          <w:szCs w:val="24"/>
          <w:lang w:val="en-GB"/>
        </w:rPr>
        <w:t>d</w:t>
      </w:r>
      <w:r w:rsidRPr="002A3B36">
        <w:rPr>
          <w:bCs/>
          <w:sz w:val="24"/>
          <w:szCs w:val="24"/>
          <w:lang w:val="en-GB"/>
        </w:rPr>
        <w:t xml:space="preserve"> neuroanatomical features and their influence on tinnitus. We use</w:t>
      </w:r>
      <w:r>
        <w:rPr>
          <w:bCs/>
          <w:sz w:val="24"/>
          <w:szCs w:val="24"/>
          <w:lang w:val="en-GB"/>
        </w:rPr>
        <w:t>d</w:t>
      </w:r>
      <w:r w:rsidRPr="002A3B36">
        <w:rPr>
          <w:bCs/>
          <w:sz w:val="24"/>
          <w:szCs w:val="24"/>
          <w:lang w:val="en-GB"/>
        </w:rPr>
        <w:t xml:space="preserve"> magnetic resona</w:t>
      </w:r>
      <w:r>
        <w:rPr>
          <w:bCs/>
          <w:sz w:val="24"/>
          <w:szCs w:val="24"/>
          <w:lang w:val="en-GB"/>
        </w:rPr>
        <w:t>nce spectroscopy (MRS) to analys</w:t>
      </w:r>
      <w:r w:rsidRPr="002A3B36">
        <w:rPr>
          <w:bCs/>
          <w:sz w:val="24"/>
          <w:szCs w:val="24"/>
          <w:lang w:val="en-GB"/>
        </w:rPr>
        <w:t xml:space="preserve">e metabolites in the auditory cortex of our subjects. </w:t>
      </w:r>
      <w:r w:rsidRPr="002A3B36">
        <w:rPr>
          <w:bCs/>
          <w:sz w:val="24"/>
          <w:szCs w:val="24"/>
          <w:lang w:val="en-US"/>
        </w:rPr>
        <w:t>MRS is an innovative and promising approach that is based on the well-established magnetic resonance imaging (MRI) technology. MRS allows to inspect different tissues for the presence and concentration of numerous metabolites.</w:t>
      </w:r>
      <w:r w:rsidRPr="002A3B36">
        <w:rPr>
          <w:bCs/>
          <w:sz w:val="24"/>
          <w:szCs w:val="24"/>
          <w:lang w:val="en-GB"/>
        </w:rPr>
        <w:t xml:space="preserve"> Furthermore, we analyse</w:t>
      </w:r>
      <w:r>
        <w:rPr>
          <w:bCs/>
          <w:sz w:val="24"/>
          <w:szCs w:val="24"/>
          <w:lang w:val="en-GB"/>
        </w:rPr>
        <w:t>d</w:t>
      </w:r>
      <w:r w:rsidRPr="002A3B36">
        <w:rPr>
          <w:bCs/>
          <w:sz w:val="24"/>
          <w:szCs w:val="24"/>
          <w:lang w:val="en-GB"/>
        </w:rPr>
        <w:t xml:space="preserve"> the neuroanatomic features</w:t>
      </w:r>
      <w:r w:rsidR="00124909">
        <w:rPr>
          <w:bCs/>
          <w:sz w:val="24"/>
          <w:szCs w:val="24"/>
          <w:lang w:val="en-GB"/>
        </w:rPr>
        <w:t xml:space="preserve"> (cortical thickness, surface and area)</w:t>
      </w:r>
      <w:r w:rsidRPr="002A3B36">
        <w:rPr>
          <w:bCs/>
          <w:sz w:val="24"/>
          <w:szCs w:val="24"/>
          <w:lang w:val="en-GB"/>
        </w:rPr>
        <w:t xml:space="preserve"> in our subjects using MRI</w:t>
      </w:r>
      <w:r w:rsidR="00124909">
        <w:rPr>
          <w:bCs/>
          <w:sz w:val="24"/>
          <w:szCs w:val="24"/>
          <w:lang w:val="en-GB"/>
        </w:rPr>
        <w:t>-</w:t>
      </w:r>
      <w:proofErr w:type="spellStart"/>
      <w:r w:rsidR="00124909">
        <w:rPr>
          <w:bCs/>
          <w:sz w:val="24"/>
          <w:szCs w:val="24"/>
          <w:lang w:val="en-GB"/>
        </w:rPr>
        <w:t>FreeSurfer</w:t>
      </w:r>
      <w:proofErr w:type="spellEnd"/>
      <w:r w:rsidR="00124909">
        <w:rPr>
          <w:bCs/>
          <w:sz w:val="24"/>
          <w:szCs w:val="24"/>
          <w:lang w:val="en-GB"/>
        </w:rPr>
        <w:t>-technique</w:t>
      </w:r>
      <w:r w:rsidRPr="002A3B36">
        <w:rPr>
          <w:bCs/>
          <w:sz w:val="24"/>
          <w:szCs w:val="24"/>
          <w:lang w:val="en-GB"/>
        </w:rPr>
        <w:t>. To assess the hearing abilities of our subjec</w:t>
      </w:r>
      <w:r>
        <w:rPr>
          <w:bCs/>
          <w:sz w:val="24"/>
          <w:szCs w:val="24"/>
          <w:lang w:val="en-GB"/>
        </w:rPr>
        <w:t>ts several hearing-tests were applied.</w:t>
      </w:r>
      <w:r w:rsidRPr="002A3B36">
        <w:rPr>
          <w:bCs/>
          <w:sz w:val="24"/>
          <w:szCs w:val="24"/>
          <w:lang w:val="en-GB"/>
        </w:rPr>
        <w:t xml:space="preserve"> </w:t>
      </w:r>
    </w:p>
    <w:p w14:paraId="71D24F0F" w14:textId="77777777" w:rsidR="002A3B36" w:rsidRPr="002A3B36" w:rsidRDefault="002A3B36" w:rsidP="002A3B36">
      <w:pPr>
        <w:rPr>
          <w:bCs/>
          <w:sz w:val="24"/>
          <w:szCs w:val="24"/>
          <w:lang w:val="en-GB"/>
        </w:rPr>
      </w:pPr>
      <w:r w:rsidRPr="002A3B36">
        <w:rPr>
          <w:bCs/>
          <w:sz w:val="24"/>
          <w:szCs w:val="24"/>
          <w:lang w:val="en-GB"/>
        </w:rPr>
        <w:t>This all-embracing approach is new to the research of the role of metabol</w:t>
      </w:r>
      <w:r>
        <w:rPr>
          <w:bCs/>
          <w:sz w:val="24"/>
          <w:szCs w:val="24"/>
          <w:lang w:val="en-GB"/>
        </w:rPr>
        <w:t>ic changes in tinnitus. Results of ongoing analyses will be demonstrated. The new</w:t>
      </w:r>
      <w:r w:rsidRPr="002A3B36">
        <w:rPr>
          <w:bCs/>
          <w:sz w:val="24"/>
          <w:szCs w:val="24"/>
          <w:lang w:val="en-GB"/>
        </w:rPr>
        <w:t xml:space="preserve"> insights gained will help to further understand the pathophysiology of tinnitus</w:t>
      </w:r>
      <w:r w:rsidRPr="002A3B36">
        <w:rPr>
          <w:bCs/>
          <w:sz w:val="24"/>
          <w:szCs w:val="24"/>
          <w:lang w:val="en-US"/>
        </w:rPr>
        <w:t xml:space="preserve">. If an inhibitory deficiency turns out to be responsible for causing or maintaining tinnitus a pharmacological or similar </w:t>
      </w:r>
      <w:proofErr w:type="spellStart"/>
      <w:r w:rsidRPr="002A3B36">
        <w:rPr>
          <w:bCs/>
          <w:sz w:val="24"/>
          <w:szCs w:val="24"/>
          <w:lang w:val="en-US"/>
        </w:rPr>
        <w:t>neuromodulatory</w:t>
      </w:r>
      <w:proofErr w:type="spellEnd"/>
      <w:r w:rsidRPr="002A3B36">
        <w:rPr>
          <w:bCs/>
          <w:sz w:val="24"/>
          <w:szCs w:val="24"/>
          <w:lang w:val="en-US"/>
        </w:rPr>
        <w:t xml:space="preserve"> intervention could be developed for a treatment.</w:t>
      </w:r>
    </w:p>
    <w:p w14:paraId="2C2FDAFA" w14:textId="77777777" w:rsidR="002A3B36" w:rsidRPr="002A3B36" w:rsidRDefault="002A3B36" w:rsidP="002A3B36">
      <w:pPr>
        <w:rPr>
          <w:bCs/>
          <w:sz w:val="24"/>
          <w:szCs w:val="24"/>
          <w:lang w:val="en-GB"/>
        </w:rPr>
      </w:pPr>
    </w:p>
    <w:p w14:paraId="42F06B48" w14:textId="77777777" w:rsidR="002A3B36" w:rsidRPr="002A3B36" w:rsidRDefault="002A3B36">
      <w:pPr>
        <w:rPr>
          <w:sz w:val="24"/>
          <w:szCs w:val="24"/>
          <w:lang w:val="en-GB"/>
        </w:rPr>
      </w:pPr>
    </w:p>
    <w:sectPr w:rsidR="002A3B36" w:rsidRPr="002A3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36"/>
    <w:rsid w:val="00007B22"/>
    <w:rsid w:val="00043FC3"/>
    <w:rsid w:val="00124909"/>
    <w:rsid w:val="002A3B36"/>
    <w:rsid w:val="00663456"/>
    <w:rsid w:val="006F40DF"/>
    <w:rsid w:val="007F078A"/>
    <w:rsid w:val="00BF1F82"/>
    <w:rsid w:val="00F342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DAAD"/>
  <w15:chartTrackingRefBased/>
  <w15:docId w15:val="{0D1DB9C1-FA27-4785-B4F7-4C71F68E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C3"/>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UniversitätsSpital Zürich</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Kleinjung Tobias Prof. Dr.</dc:creator>
  <cp:keywords/>
  <dc:description/>
  <cp:lastModifiedBy>Mary Dornhoffer</cp:lastModifiedBy>
  <cp:revision>3</cp:revision>
  <cp:lastPrinted>2020-01-06T01:53:00Z</cp:lastPrinted>
  <dcterms:created xsi:type="dcterms:W3CDTF">2020-01-05T04:29:00Z</dcterms:created>
  <dcterms:modified xsi:type="dcterms:W3CDTF">2020-01-06T01:53:00Z</dcterms:modified>
</cp:coreProperties>
</file>