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3F53" w14:textId="727BE9BF" w:rsidR="009C715F" w:rsidRDefault="009C715F"/>
    <w:p w14:paraId="273D0B47" w14:textId="77777777" w:rsidR="00D8460F" w:rsidRPr="00627F00" w:rsidRDefault="00D8460F">
      <w:pPr>
        <w:rPr>
          <w:b/>
          <w:bCs/>
        </w:rPr>
      </w:pPr>
      <w:r w:rsidRPr="00627F00">
        <w:rPr>
          <w:b/>
          <w:bCs/>
        </w:rPr>
        <w:t>Title: Graham M. Strub, M.D./Ph.D. Assistant Professor</w:t>
      </w:r>
    </w:p>
    <w:p w14:paraId="6BE65824" w14:textId="77777777" w:rsidR="00D8460F" w:rsidRPr="00627F00" w:rsidRDefault="00D8460F">
      <w:pPr>
        <w:rPr>
          <w:b/>
          <w:bCs/>
        </w:rPr>
      </w:pPr>
      <w:r w:rsidRPr="00627F00">
        <w:rPr>
          <w:b/>
          <w:bCs/>
        </w:rPr>
        <w:t>Affiliation: University of Arkansas for Medical Sciences/Arkansas Children’s Hospital</w:t>
      </w:r>
    </w:p>
    <w:p w14:paraId="5B34D204" w14:textId="77777777" w:rsidR="00D8460F" w:rsidRDefault="00D8460F">
      <w:r w:rsidRPr="00627F00">
        <w:rPr>
          <w:b/>
          <w:bCs/>
        </w:rPr>
        <w:t>Title:</w:t>
      </w:r>
      <w:r>
        <w:t xml:space="preserve"> A survey examining recent trends in cochlear implant securing techniques</w:t>
      </w:r>
    </w:p>
    <w:p w14:paraId="1469C1A4" w14:textId="77777777" w:rsidR="00D8460F" w:rsidRDefault="00D8460F">
      <w:r w:rsidRPr="00627F00">
        <w:rPr>
          <w:b/>
          <w:bCs/>
        </w:rPr>
        <w:t>Purpose:</w:t>
      </w:r>
      <w:r>
        <w:t xml:space="preserve"> The purpose of this survey is to examine current methods of securing cochlear implants</w:t>
      </w:r>
      <w:r w:rsidR="00263E3A">
        <w:t xml:space="preserve"> (CIs)</w:t>
      </w:r>
      <w:r>
        <w:t xml:space="preserve"> as it relates to surgeon experience and patient population, with an emphasis on how individual surgeons’ technique</w:t>
      </w:r>
      <w:r w:rsidR="00120F48">
        <w:t>s</w:t>
      </w:r>
      <w:r>
        <w:t xml:space="preserve"> h</w:t>
      </w:r>
      <w:r w:rsidR="00120F48">
        <w:t>ave</w:t>
      </w:r>
      <w:r>
        <w:t xml:space="preserve"> evolved over time in the context of </w:t>
      </w:r>
      <w:r w:rsidR="00120F48">
        <w:t>improving</w:t>
      </w:r>
      <w:r>
        <w:t xml:space="preserve"> technology and individual complications. </w:t>
      </w:r>
    </w:p>
    <w:p w14:paraId="3836706B" w14:textId="77777777" w:rsidR="00263E3A" w:rsidRDefault="00120F48">
      <w:r w:rsidRPr="00627F00">
        <w:rPr>
          <w:b/>
          <w:bCs/>
        </w:rPr>
        <w:t>Methods</w:t>
      </w:r>
      <w:r>
        <w:t>: A brief electronic survey was designed to assess each surgeon’s practice population (adults/children/both), years in practice (0-5, 5-10, or over 10 years), number of implants performed (1-25, 25-100, or over 100), technique of securing (tight pocket vs well with or without retention sutures/holes/screws), number of complications related to migration or infection (zero, 1-5, or over 5), and observations on how their practice</w:t>
      </w:r>
      <w:r w:rsidR="00263E3A">
        <w:t>s have</w:t>
      </w:r>
      <w:r>
        <w:t xml:space="preserve"> evolved with experience. </w:t>
      </w:r>
    </w:p>
    <w:p w14:paraId="1B83896C" w14:textId="77777777" w:rsidR="00CB2CDA" w:rsidRDefault="00120F48">
      <w:r w:rsidRPr="00627F00">
        <w:rPr>
          <w:b/>
          <w:bCs/>
        </w:rPr>
        <w:t>Results:</w:t>
      </w:r>
      <w:r>
        <w:t xml:space="preserve"> 56 of 70 (80%) otolaryngologists responded to the survey, which took an average of 2 minutes to complete. The majority of respondents (80%) performed </w:t>
      </w:r>
      <w:r w:rsidR="00263E3A">
        <w:t>CIs</w:t>
      </w:r>
      <w:r>
        <w:t xml:space="preserve"> on both children and adults, with 14% reporting adults only and 6% on children only. Most (75%) have been practicing for 10+ years and have performed over 100 implants. </w:t>
      </w:r>
      <w:r w:rsidR="001A6A4C">
        <w:t xml:space="preserve">Across all experience levels, there was no statistically significant difference in operative techniques: 24% use a tight pocket, 33% use a well with no retention sutures, 26% use a well and drill holes for retention sutures, and 25% use a slight modification of these techniques. </w:t>
      </w:r>
      <w:r w:rsidR="00F7122D">
        <w:t>Of those in practice for less than 10 years, 86% (12/14) drill a well, compared to 66% (28/42) of more experienced surgeons. Of all surgeons who drill wells, 45% (18/40) did not perform any additional securing techniques, 45% (18/40) used retention sutures through bone or periosteum, and 10% (4/40) used resorbable screws in combination with retention sutures. Overall, complications involving device migration, infection, and skin breakdown were reported by 35 (63%) respondents, with 20 (</w:t>
      </w:r>
      <w:r w:rsidR="00DF6D6C">
        <w:t>36%) reporting two or more of these events</w:t>
      </w:r>
      <w:r w:rsidR="00F7122D">
        <w:t xml:space="preserve">. </w:t>
      </w:r>
      <w:r w:rsidR="00DF6D6C">
        <w:t xml:space="preserve">There was no statistically significant difference in complication rates between techniques, although several respondents commented on changing techniques </w:t>
      </w:r>
      <w:r w:rsidR="00CB2CDA">
        <w:t xml:space="preserve">(from tight pocket to well and vise-versa) </w:t>
      </w:r>
      <w:r w:rsidR="00DF6D6C">
        <w:t>due to perceived complication rates</w:t>
      </w:r>
      <w:r w:rsidR="00CB2CDA">
        <w:t>.</w:t>
      </w:r>
    </w:p>
    <w:p w14:paraId="203BB1D4" w14:textId="77777777" w:rsidR="00DF6D6C" w:rsidRDefault="00DF6D6C">
      <w:r w:rsidRPr="00627F00">
        <w:rPr>
          <w:b/>
          <w:bCs/>
        </w:rPr>
        <w:t>Conclusions</w:t>
      </w:r>
      <w:r>
        <w:t xml:space="preserve">: </w:t>
      </w:r>
      <w:r w:rsidR="00CB2CDA">
        <w:t xml:space="preserve">Techniques for securing </w:t>
      </w:r>
      <w:r w:rsidR="00263E3A">
        <w:t>CIs</w:t>
      </w:r>
      <w:r w:rsidR="00CB2CDA">
        <w:t xml:space="preserve"> continue to vary among surgeons. Perceived benefits of a tight pocket technique included shorter operative time and reduction in infection rates, compared to a more secure device, device symmetry, and reduction in skin breakdown </w:t>
      </w:r>
      <w:r w:rsidR="00263E3A">
        <w:t>in the well drilling cohort. Novel implant designs (thinner devices with options of securing to bone) may facilitate a better consensus among surgeons.</w:t>
      </w:r>
      <w:r>
        <w:t xml:space="preserve"> </w:t>
      </w:r>
      <w:bookmarkStart w:id="0" w:name="_GoBack"/>
      <w:bookmarkEnd w:id="0"/>
    </w:p>
    <w:sectPr w:rsidR="00DF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0F"/>
    <w:rsid w:val="00120F48"/>
    <w:rsid w:val="001A6A4C"/>
    <w:rsid w:val="0026050B"/>
    <w:rsid w:val="00263E3A"/>
    <w:rsid w:val="00627F00"/>
    <w:rsid w:val="009C715F"/>
    <w:rsid w:val="00A1150D"/>
    <w:rsid w:val="00A57134"/>
    <w:rsid w:val="00CB2CDA"/>
    <w:rsid w:val="00D8460F"/>
    <w:rsid w:val="00DF6D6C"/>
    <w:rsid w:val="00F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7004"/>
  <w15:chartTrackingRefBased/>
  <w15:docId w15:val="{57295495-2C4B-4EFA-A14A-C2D4053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Graham</dc:creator>
  <cp:keywords/>
  <dc:description/>
  <cp:lastModifiedBy>Mary Dornhoffer</cp:lastModifiedBy>
  <cp:revision>3</cp:revision>
  <cp:lastPrinted>2020-01-06T02:14:00Z</cp:lastPrinted>
  <dcterms:created xsi:type="dcterms:W3CDTF">2020-01-01T23:00:00Z</dcterms:created>
  <dcterms:modified xsi:type="dcterms:W3CDTF">2020-01-06T02:14:00Z</dcterms:modified>
</cp:coreProperties>
</file>