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7FD0" w14:textId="77777777" w:rsidR="0044332E" w:rsidRPr="00E27B90" w:rsidRDefault="0044332E" w:rsidP="0044332E">
      <w:pPr>
        <w:rPr>
          <w:rFonts w:ascii="Arial" w:hAnsi="Arial" w:cs="Arial"/>
          <w:b/>
          <w:bCs/>
          <w:spacing w:val="2"/>
        </w:rPr>
      </w:pPr>
      <w:r w:rsidRPr="00E27B90">
        <w:rPr>
          <w:rFonts w:ascii="Arial" w:hAnsi="Arial" w:cs="Arial"/>
          <w:b/>
          <w:bCs/>
          <w:spacing w:val="2"/>
        </w:rPr>
        <w:t xml:space="preserve">Protection of the auditory nerve following </w:t>
      </w:r>
      <w:proofErr w:type="spellStart"/>
      <w:r w:rsidRPr="00E27B90">
        <w:rPr>
          <w:rFonts w:ascii="Arial" w:hAnsi="Arial" w:cs="Arial"/>
          <w:b/>
          <w:bCs/>
          <w:spacing w:val="2"/>
        </w:rPr>
        <w:t>gelfoam</w:t>
      </w:r>
      <w:proofErr w:type="spellEnd"/>
      <w:r w:rsidRPr="00E27B90">
        <w:rPr>
          <w:rFonts w:ascii="Arial" w:hAnsi="Arial" w:cs="Arial"/>
          <w:b/>
          <w:bCs/>
          <w:spacing w:val="2"/>
        </w:rPr>
        <w:t>-mediated neurotrophic treatment in deafened guinea pigs</w:t>
      </w:r>
    </w:p>
    <w:p w14:paraId="3A3C495F" w14:textId="5C179878" w:rsidR="00CE546B" w:rsidRPr="00DE6F94" w:rsidRDefault="00BA39CD">
      <w:pPr>
        <w:rPr>
          <w:rFonts w:ascii="Arial" w:hAnsi="Arial" w:cs="Arial"/>
          <w:spacing w:val="2"/>
          <w:lang w:val="nl-NL"/>
        </w:rPr>
      </w:pPr>
      <w:r w:rsidRPr="00DE6F94">
        <w:rPr>
          <w:rFonts w:ascii="Arial" w:hAnsi="Arial" w:cs="Arial"/>
          <w:spacing w:val="2"/>
          <w:lang w:val="nl-NL"/>
        </w:rPr>
        <w:t xml:space="preserve">Hans G.X.M. Thomeer, </w:t>
      </w:r>
      <w:r w:rsidR="0044332E" w:rsidRPr="00DE6F94">
        <w:rPr>
          <w:rFonts w:ascii="Arial" w:hAnsi="Arial" w:cs="Arial"/>
          <w:spacing w:val="2"/>
          <w:lang w:val="nl-NL"/>
        </w:rPr>
        <w:t>Henk A. Vink, Dyan Ramekers, Huib Versnel</w:t>
      </w:r>
    </w:p>
    <w:p w14:paraId="35D79043" w14:textId="77777777" w:rsidR="007605B1" w:rsidRPr="00762C1E" w:rsidRDefault="007605B1" w:rsidP="007605B1">
      <w:pPr>
        <w:rPr>
          <w:rFonts w:ascii="Arial" w:hAnsi="Arial" w:cs="Arial"/>
          <w:spacing w:val="2"/>
        </w:rPr>
      </w:pPr>
      <w:r w:rsidRPr="00762C1E">
        <w:rPr>
          <w:rFonts w:ascii="Arial" w:hAnsi="Arial" w:cs="Arial"/>
          <w:spacing w:val="2"/>
          <w:vertAlign w:val="superscript"/>
        </w:rPr>
        <w:t>1</w:t>
      </w:r>
      <w:r w:rsidRPr="00762C1E">
        <w:rPr>
          <w:rFonts w:ascii="Arial" w:hAnsi="Arial" w:cs="Arial"/>
          <w:spacing w:val="2"/>
        </w:rPr>
        <w:t>Department of Otorhinolaryngology and Head &amp; Neck Surgery, University Medical Center Utrecht, Utrecht University, the Netherlands</w:t>
      </w:r>
    </w:p>
    <w:p w14:paraId="29C63082" w14:textId="77777777" w:rsidR="007605B1" w:rsidRPr="00DE6F94" w:rsidRDefault="007605B1" w:rsidP="007605B1">
      <w:pPr>
        <w:rPr>
          <w:rFonts w:ascii="Arial" w:hAnsi="Arial" w:cs="Arial"/>
          <w:spacing w:val="2"/>
          <w:lang w:val="nl-NL"/>
        </w:rPr>
      </w:pPr>
      <w:r w:rsidRPr="00DE6F94">
        <w:rPr>
          <w:rFonts w:ascii="Arial" w:hAnsi="Arial" w:cs="Arial"/>
          <w:spacing w:val="2"/>
          <w:vertAlign w:val="superscript"/>
          <w:lang w:val="nl-NL"/>
        </w:rPr>
        <w:t>2</w:t>
      </w:r>
      <w:r w:rsidRPr="00DE6F94">
        <w:rPr>
          <w:rFonts w:ascii="Arial" w:hAnsi="Arial" w:cs="Arial"/>
          <w:spacing w:val="2"/>
          <w:lang w:val="nl-NL"/>
        </w:rPr>
        <w:t>UMC Utrecht Brain Center, Utrecht University, the Netherlands</w:t>
      </w:r>
    </w:p>
    <w:p w14:paraId="2FD1365A" w14:textId="77777777" w:rsidR="005C111A" w:rsidRPr="00762C1E" w:rsidRDefault="005C111A" w:rsidP="008414D8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 xml:space="preserve">1. </w:t>
      </w:r>
      <w:r w:rsidRPr="00E27B90">
        <w:rPr>
          <w:rFonts w:ascii="Arial" w:hAnsi="Arial" w:cs="Arial"/>
          <w:b/>
          <w:bCs/>
        </w:rPr>
        <w:t>Introduction</w:t>
      </w:r>
    </w:p>
    <w:p w14:paraId="081ED691" w14:textId="77777777" w:rsidR="005C111A" w:rsidRPr="00762C1E" w:rsidRDefault="008414D8" w:rsidP="008414D8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 xml:space="preserve">The auditory nerve degenerates following severe damage to the organ of </w:t>
      </w:r>
      <w:proofErr w:type="spellStart"/>
      <w:r w:rsidRPr="00762C1E">
        <w:rPr>
          <w:rFonts w:ascii="Arial" w:hAnsi="Arial" w:cs="Arial"/>
        </w:rPr>
        <w:t>Corti</w:t>
      </w:r>
      <w:proofErr w:type="spellEnd"/>
      <w:r w:rsidRPr="00762C1E">
        <w:rPr>
          <w:rFonts w:ascii="Arial" w:hAnsi="Arial" w:cs="Arial"/>
        </w:rPr>
        <w:t xml:space="preserve"> including loss of hair cells. For optimal hearing performance with a cochlear implant (CI), a healthy auditory nerve is essential. Over the last two decades the protective effect of neurotrophic treatment on the nerve has been well demonstrated. Clinically applicable methods </w:t>
      </w:r>
      <w:r w:rsidR="000D344F" w:rsidRPr="00762C1E">
        <w:rPr>
          <w:rFonts w:ascii="Arial" w:hAnsi="Arial" w:cs="Arial"/>
        </w:rPr>
        <w:t>are</w:t>
      </w:r>
      <w:r w:rsidRPr="00762C1E">
        <w:rPr>
          <w:rFonts w:ascii="Arial" w:hAnsi="Arial" w:cs="Arial"/>
        </w:rPr>
        <w:t xml:space="preserve"> developed </w:t>
      </w:r>
      <w:r w:rsidR="000D344F" w:rsidRPr="00762C1E">
        <w:rPr>
          <w:rFonts w:ascii="Arial" w:hAnsi="Arial" w:cs="Arial"/>
        </w:rPr>
        <w:t>for</w:t>
      </w:r>
      <w:r w:rsidRPr="00762C1E">
        <w:rPr>
          <w:rFonts w:ascii="Arial" w:hAnsi="Arial" w:cs="Arial"/>
        </w:rPr>
        <w:t xml:space="preserve"> treatment </w:t>
      </w:r>
      <w:r w:rsidR="000D344F" w:rsidRPr="00762C1E">
        <w:rPr>
          <w:rFonts w:ascii="Arial" w:hAnsi="Arial" w:cs="Arial"/>
        </w:rPr>
        <w:t>in</w:t>
      </w:r>
      <w:r w:rsidRPr="00762C1E">
        <w:rPr>
          <w:rFonts w:ascii="Arial" w:hAnsi="Arial" w:cs="Arial"/>
        </w:rPr>
        <w:t xml:space="preserve"> CI patients </w:t>
      </w:r>
      <w:r w:rsidR="000D344F" w:rsidRPr="00762C1E">
        <w:rPr>
          <w:rFonts w:ascii="Arial" w:hAnsi="Arial" w:cs="Arial"/>
        </w:rPr>
        <w:t>or</w:t>
      </w:r>
      <w:r w:rsidRPr="00762C1E">
        <w:rPr>
          <w:rFonts w:ascii="Arial" w:hAnsi="Arial" w:cs="Arial"/>
        </w:rPr>
        <w:t xml:space="preserve"> </w:t>
      </w:r>
      <w:r w:rsidR="00DE6F94">
        <w:rPr>
          <w:rFonts w:ascii="Arial" w:hAnsi="Arial" w:cs="Arial"/>
        </w:rPr>
        <w:t xml:space="preserve">in </w:t>
      </w:r>
      <w:r w:rsidRPr="00762C1E">
        <w:rPr>
          <w:rFonts w:ascii="Arial" w:hAnsi="Arial" w:cs="Arial"/>
        </w:rPr>
        <w:t xml:space="preserve">patients with </w:t>
      </w:r>
      <w:proofErr w:type="spellStart"/>
      <w:r w:rsidRPr="00762C1E">
        <w:rPr>
          <w:rFonts w:ascii="Arial" w:hAnsi="Arial" w:cs="Arial"/>
        </w:rPr>
        <w:t>synaptopathy</w:t>
      </w:r>
      <w:proofErr w:type="spellEnd"/>
      <w:r w:rsidRPr="00762C1E">
        <w:rPr>
          <w:rFonts w:ascii="Arial" w:hAnsi="Arial" w:cs="Arial"/>
        </w:rPr>
        <w:t xml:space="preserve">. Here, </w:t>
      </w:r>
      <w:r w:rsidR="00AC1992" w:rsidRPr="00762C1E">
        <w:rPr>
          <w:rFonts w:ascii="Arial" w:hAnsi="Arial" w:cs="Arial"/>
        </w:rPr>
        <w:t xml:space="preserve">we use </w:t>
      </w:r>
      <w:proofErr w:type="spellStart"/>
      <w:r w:rsidR="00AC1992" w:rsidRPr="00762C1E">
        <w:rPr>
          <w:rFonts w:ascii="Arial" w:hAnsi="Arial" w:cs="Arial"/>
        </w:rPr>
        <w:t>gelfoam</w:t>
      </w:r>
      <w:proofErr w:type="spellEnd"/>
      <w:r w:rsidR="00AC1992" w:rsidRPr="00762C1E">
        <w:rPr>
          <w:rFonts w:ascii="Arial" w:hAnsi="Arial" w:cs="Arial"/>
        </w:rPr>
        <w:t xml:space="preserve"> to deliver neurotrophic compounds</w:t>
      </w:r>
      <w:r w:rsidR="002F3E42" w:rsidRPr="00762C1E">
        <w:rPr>
          <w:rFonts w:ascii="Arial" w:hAnsi="Arial" w:cs="Arial"/>
        </w:rPr>
        <w:t xml:space="preserve"> including small molecules</w:t>
      </w:r>
      <w:r w:rsidR="005C111A" w:rsidRPr="00762C1E">
        <w:rPr>
          <w:rFonts w:ascii="Arial" w:hAnsi="Arial" w:cs="Arial"/>
        </w:rPr>
        <w:t>.</w:t>
      </w:r>
    </w:p>
    <w:p w14:paraId="221A312D" w14:textId="77777777" w:rsidR="005C111A" w:rsidRPr="00762C1E" w:rsidRDefault="005C111A" w:rsidP="008414D8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>2.</w:t>
      </w:r>
      <w:r w:rsidRPr="00E27B90">
        <w:rPr>
          <w:rFonts w:ascii="Arial" w:hAnsi="Arial" w:cs="Arial"/>
          <w:b/>
          <w:bCs/>
        </w:rPr>
        <w:t xml:space="preserve"> Objectives</w:t>
      </w:r>
    </w:p>
    <w:p w14:paraId="61DD3D2C" w14:textId="77777777" w:rsidR="008414D8" w:rsidRPr="00762C1E" w:rsidRDefault="005C111A" w:rsidP="008414D8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 xml:space="preserve">We seek neurotrophic compounds that yield a high survival and good responsiveness of spiral ganglion cells (SGCs). Therefore, we compare </w:t>
      </w:r>
      <w:r w:rsidR="008414D8" w:rsidRPr="00762C1E">
        <w:rPr>
          <w:rFonts w:ascii="Arial" w:hAnsi="Arial" w:cs="Arial"/>
        </w:rPr>
        <w:t xml:space="preserve">various neurotrophic </w:t>
      </w:r>
      <w:r w:rsidR="002F3E42" w:rsidRPr="00762C1E">
        <w:rPr>
          <w:rFonts w:ascii="Arial" w:hAnsi="Arial" w:cs="Arial"/>
        </w:rPr>
        <w:t xml:space="preserve">compounds </w:t>
      </w:r>
      <w:r w:rsidR="008414D8" w:rsidRPr="00762C1E">
        <w:rPr>
          <w:rFonts w:ascii="Arial" w:hAnsi="Arial" w:cs="Arial"/>
        </w:rPr>
        <w:t>in deafened guinea pigs</w:t>
      </w:r>
      <w:r w:rsidRPr="00762C1E">
        <w:rPr>
          <w:rFonts w:ascii="Arial" w:hAnsi="Arial" w:cs="Arial"/>
        </w:rPr>
        <w:t xml:space="preserve"> using histological and electrophysiological </w:t>
      </w:r>
      <w:r w:rsidR="00762C1E">
        <w:rPr>
          <w:rFonts w:ascii="Arial" w:hAnsi="Arial" w:cs="Arial"/>
        </w:rPr>
        <w:t xml:space="preserve">outcome </w:t>
      </w:r>
      <w:r w:rsidRPr="00762C1E">
        <w:rPr>
          <w:rFonts w:ascii="Arial" w:hAnsi="Arial" w:cs="Arial"/>
        </w:rPr>
        <w:t>measures</w:t>
      </w:r>
      <w:r w:rsidR="008414D8" w:rsidRPr="00762C1E">
        <w:rPr>
          <w:rFonts w:ascii="Arial" w:hAnsi="Arial" w:cs="Arial"/>
        </w:rPr>
        <w:t>.</w:t>
      </w:r>
    </w:p>
    <w:p w14:paraId="7F80B92A" w14:textId="77777777" w:rsidR="005C111A" w:rsidRPr="00E27B90" w:rsidRDefault="005C111A" w:rsidP="008414D8">
      <w:pPr>
        <w:spacing w:after="120"/>
        <w:jc w:val="both"/>
        <w:rPr>
          <w:rFonts w:ascii="Arial" w:hAnsi="Arial" w:cs="Arial"/>
          <w:b/>
          <w:bCs/>
        </w:rPr>
      </w:pPr>
      <w:r w:rsidRPr="00762C1E">
        <w:rPr>
          <w:rFonts w:ascii="Arial" w:hAnsi="Arial" w:cs="Arial"/>
        </w:rPr>
        <w:t xml:space="preserve">3. </w:t>
      </w:r>
      <w:r w:rsidRPr="00E27B90">
        <w:rPr>
          <w:rFonts w:ascii="Arial" w:hAnsi="Arial" w:cs="Arial"/>
          <w:b/>
          <w:bCs/>
        </w:rPr>
        <w:t>Materials &amp; methods</w:t>
      </w:r>
    </w:p>
    <w:p w14:paraId="084C8DF3" w14:textId="7EA5FAA8" w:rsidR="00CE546B" w:rsidRPr="00762C1E" w:rsidRDefault="008414D8" w:rsidP="00BE58FF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 xml:space="preserve">Guinea pigs were </w:t>
      </w:r>
      <w:proofErr w:type="spellStart"/>
      <w:r w:rsidRPr="00762C1E">
        <w:rPr>
          <w:rFonts w:ascii="Arial" w:hAnsi="Arial" w:cs="Arial"/>
        </w:rPr>
        <w:t>ototoxically</w:t>
      </w:r>
      <w:proofErr w:type="spellEnd"/>
      <w:r w:rsidRPr="00762C1E">
        <w:rPr>
          <w:rFonts w:ascii="Arial" w:hAnsi="Arial" w:cs="Arial"/>
        </w:rPr>
        <w:t xml:space="preserve"> deafened two weeks prior to neurotrophic treatment. </w:t>
      </w:r>
      <w:r w:rsidR="00106C91" w:rsidRPr="00762C1E">
        <w:rPr>
          <w:rFonts w:ascii="Arial" w:hAnsi="Arial" w:cs="Arial"/>
        </w:rPr>
        <w:t>T</w:t>
      </w:r>
      <w:r w:rsidRPr="00762C1E">
        <w:rPr>
          <w:rFonts w:ascii="Arial" w:hAnsi="Arial" w:cs="Arial"/>
        </w:rPr>
        <w:t xml:space="preserve">he animals received </w:t>
      </w:r>
      <w:r w:rsidR="00106C91" w:rsidRPr="00762C1E">
        <w:rPr>
          <w:rFonts w:ascii="Arial" w:hAnsi="Arial" w:cs="Arial"/>
        </w:rPr>
        <w:t>brain-derived neurotrophic factor (</w:t>
      </w:r>
      <w:r w:rsidRPr="00762C1E">
        <w:rPr>
          <w:rFonts w:ascii="Arial" w:hAnsi="Arial" w:cs="Arial"/>
        </w:rPr>
        <w:t>BDNF</w:t>
      </w:r>
      <w:r w:rsidR="00106C91" w:rsidRPr="00762C1E">
        <w:rPr>
          <w:rFonts w:ascii="Arial" w:hAnsi="Arial" w:cs="Arial"/>
        </w:rPr>
        <w:t xml:space="preserve">), neurotrophin-3 (NT-3), </w:t>
      </w:r>
      <w:r w:rsidRPr="00762C1E">
        <w:rPr>
          <w:rFonts w:ascii="Arial" w:hAnsi="Arial" w:cs="Arial"/>
        </w:rPr>
        <w:t>a combination of these two</w:t>
      </w:r>
      <w:r w:rsidR="00DE6F94">
        <w:rPr>
          <w:rFonts w:ascii="Arial" w:hAnsi="Arial" w:cs="Arial"/>
        </w:rPr>
        <w:t>,</w:t>
      </w:r>
      <w:r w:rsidRPr="00762C1E">
        <w:rPr>
          <w:rFonts w:ascii="Arial" w:hAnsi="Arial" w:cs="Arial"/>
        </w:rPr>
        <w:t xml:space="preserve"> </w:t>
      </w:r>
      <w:r w:rsidR="00106C91" w:rsidRPr="00762C1E">
        <w:rPr>
          <w:rFonts w:ascii="Arial" w:hAnsi="Arial" w:cs="Arial"/>
        </w:rPr>
        <w:t xml:space="preserve">or </w:t>
      </w:r>
      <w:r w:rsidR="00DE6F94">
        <w:rPr>
          <w:rFonts w:ascii="Arial" w:hAnsi="Arial" w:cs="Arial"/>
        </w:rPr>
        <w:t xml:space="preserve">the </w:t>
      </w:r>
      <w:r w:rsidR="00106C91" w:rsidRPr="00762C1E">
        <w:rPr>
          <w:rFonts w:ascii="Arial" w:hAnsi="Arial" w:cs="Arial"/>
        </w:rPr>
        <w:t xml:space="preserve">small-molecule BDNF-mimetic 7,8,3’-trihydroxyflavone (THF) </w:t>
      </w:r>
      <w:r w:rsidRPr="00762C1E">
        <w:rPr>
          <w:rFonts w:ascii="Arial" w:hAnsi="Arial" w:cs="Arial"/>
        </w:rPr>
        <w:t xml:space="preserve">by means of </w:t>
      </w:r>
      <w:proofErr w:type="spellStart"/>
      <w:r w:rsidRPr="00762C1E">
        <w:rPr>
          <w:rFonts w:ascii="Arial" w:hAnsi="Arial" w:cs="Arial"/>
        </w:rPr>
        <w:t>gelfoam</w:t>
      </w:r>
      <w:proofErr w:type="spellEnd"/>
      <w:r w:rsidRPr="00762C1E">
        <w:rPr>
          <w:rFonts w:ascii="Arial" w:hAnsi="Arial" w:cs="Arial"/>
        </w:rPr>
        <w:t xml:space="preserve"> placed on the </w:t>
      </w:r>
      <w:r w:rsidR="00762C1E">
        <w:rPr>
          <w:rFonts w:ascii="Arial" w:hAnsi="Arial" w:cs="Arial"/>
        </w:rPr>
        <w:t xml:space="preserve">perforated </w:t>
      </w:r>
      <w:r w:rsidRPr="00762C1E">
        <w:rPr>
          <w:rFonts w:ascii="Arial" w:hAnsi="Arial" w:cs="Arial"/>
        </w:rPr>
        <w:t xml:space="preserve">round window </w:t>
      </w:r>
      <w:r w:rsidR="00DE6F94">
        <w:rPr>
          <w:rFonts w:ascii="Arial" w:hAnsi="Arial" w:cs="Arial"/>
        </w:rPr>
        <w:t xml:space="preserve">membrane </w:t>
      </w:r>
      <w:r w:rsidR="000A41F0" w:rsidRPr="00762C1E">
        <w:rPr>
          <w:rFonts w:ascii="Arial" w:hAnsi="Arial" w:cs="Arial"/>
        </w:rPr>
        <w:t>of the right cochlea</w:t>
      </w:r>
      <w:r w:rsidRPr="00762C1E">
        <w:rPr>
          <w:rFonts w:ascii="Arial" w:hAnsi="Arial" w:cs="Arial"/>
        </w:rPr>
        <w:t xml:space="preserve">. </w:t>
      </w:r>
      <w:r w:rsidR="000A41F0" w:rsidRPr="00762C1E">
        <w:rPr>
          <w:rFonts w:ascii="Arial" w:hAnsi="Arial" w:cs="Arial"/>
        </w:rPr>
        <w:t>Four weeks after treatment onset</w:t>
      </w:r>
      <w:r w:rsidR="002F3E42" w:rsidRPr="00762C1E">
        <w:rPr>
          <w:rFonts w:ascii="Arial" w:hAnsi="Arial" w:cs="Arial"/>
        </w:rPr>
        <w:t>, electrically evoked compound action potentials (</w:t>
      </w:r>
      <w:proofErr w:type="spellStart"/>
      <w:r w:rsidR="002F3E42" w:rsidRPr="00762C1E">
        <w:rPr>
          <w:rFonts w:ascii="Arial" w:hAnsi="Arial" w:cs="Arial"/>
        </w:rPr>
        <w:t>eCAPs</w:t>
      </w:r>
      <w:proofErr w:type="spellEnd"/>
      <w:r w:rsidR="002F3E42" w:rsidRPr="00762C1E">
        <w:rPr>
          <w:rFonts w:ascii="Arial" w:hAnsi="Arial" w:cs="Arial"/>
        </w:rPr>
        <w:t xml:space="preserve">) were recorded </w:t>
      </w:r>
      <w:r w:rsidR="000A41F0" w:rsidRPr="00762C1E">
        <w:rPr>
          <w:rFonts w:ascii="Arial" w:hAnsi="Arial" w:cs="Arial"/>
        </w:rPr>
        <w:t>to assess auditory nerve responsiveness</w:t>
      </w:r>
      <w:r w:rsidR="00315D55" w:rsidRPr="00762C1E">
        <w:rPr>
          <w:rFonts w:ascii="Arial" w:hAnsi="Arial" w:cs="Arial"/>
        </w:rPr>
        <w:t xml:space="preserve">. </w:t>
      </w:r>
      <w:r w:rsidR="000A41F0" w:rsidRPr="00762C1E">
        <w:rPr>
          <w:rFonts w:ascii="Arial" w:hAnsi="Arial" w:cs="Arial"/>
        </w:rPr>
        <w:t>Subsequently, t</w:t>
      </w:r>
      <w:r w:rsidRPr="00762C1E">
        <w:rPr>
          <w:rFonts w:ascii="Arial" w:hAnsi="Arial" w:cs="Arial"/>
        </w:rPr>
        <w:t xml:space="preserve">he </w:t>
      </w:r>
      <w:proofErr w:type="spellStart"/>
      <w:r w:rsidRPr="00762C1E">
        <w:rPr>
          <w:rFonts w:ascii="Arial" w:hAnsi="Arial" w:cs="Arial"/>
        </w:rPr>
        <w:t>cochleas</w:t>
      </w:r>
      <w:proofErr w:type="spellEnd"/>
      <w:r w:rsidRPr="00762C1E">
        <w:rPr>
          <w:rFonts w:ascii="Arial" w:hAnsi="Arial" w:cs="Arial"/>
        </w:rPr>
        <w:t xml:space="preserve"> were harvested and SGCs were quantified</w:t>
      </w:r>
      <w:r w:rsidR="00BE58FF" w:rsidRPr="00762C1E">
        <w:rPr>
          <w:rFonts w:ascii="Arial" w:hAnsi="Arial" w:cs="Arial"/>
        </w:rPr>
        <w:t>.</w:t>
      </w:r>
    </w:p>
    <w:p w14:paraId="7BEE6955" w14:textId="77777777" w:rsidR="00BE58FF" w:rsidRPr="00762C1E" w:rsidRDefault="00BE58FF" w:rsidP="00BE58FF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 xml:space="preserve">4. </w:t>
      </w:r>
      <w:r w:rsidRPr="00E27B90">
        <w:rPr>
          <w:rFonts w:ascii="Arial" w:hAnsi="Arial" w:cs="Arial"/>
          <w:b/>
          <w:bCs/>
        </w:rPr>
        <w:t>Results</w:t>
      </w:r>
    </w:p>
    <w:p w14:paraId="044BDBB7" w14:textId="77777777" w:rsidR="00BE58FF" w:rsidRPr="00762C1E" w:rsidRDefault="00BE58FF" w:rsidP="00BE58FF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>The highest SGC counts were found for treatment with a combination of BDNF and NT-3</w:t>
      </w:r>
      <w:r w:rsidR="00B45A65">
        <w:rPr>
          <w:rFonts w:ascii="Arial" w:hAnsi="Arial" w:cs="Arial"/>
        </w:rPr>
        <w:t>,</w:t>
      </w:r>
      <w:r w:rsidRPr="00762C1E">
        <w:rPr>
          <w:rFonts w:ascii="Arial" w:hAnsi="Arial" w:cs="Arial"/>
        </w:rPr>
        <w:t xml:space="preserve"> </w:t>
      </w:r>
      <w:r w:rsidR="00B45A65">
        <w:rPr>
          <w:rFonts w:ascii="Arial" w:hAnsi="Arial" w:cs="Arial"/>
        </w:rPr>
        <w:t>outperforming</w:t>
      </w:r>
      <w:r w:rsidRPr="00762C1E">
        <w:rPr>
          <w:rFonts w:ascii="Arial" w:hAnsi="Arial" w:cs="Arial"/>
        </w:rPr>
        <w:t xml:space="preserve"> </w:t>
      </w:r>
      <w:r w:rsidR="00422D64" w:rsidRPr="00762C1E">
        <w:rPr>
          <w:rFonts w:ascii="Arial" w:hAnsi="Arial" w:cs="Arial"/>
        </w:rPr>
        <w:t xml:space="preserve">the other treatments </w:t>
      </w:r>
      <w:r w:rsidRPr="00762C1E">
        <w:rPr>
          <w:rFonts w:ascii="Arial" w:hAnsi="Arial" w:cs="Arial"/>
        </w:rPr>
        <w:t>in</w:t>
      </w:r>
      <w:r w:rsidR="007D14A4">
        <w:rPr>
          <w:rFonts w:ascii="Arial" w:hAnsi="Arial" w:cs="Arial"/>
        </w:rPr>
        <w:t xml:space="preserve"> the</w:t>
      </w:r>
      <w:r w:rsidRPr="00762C1E">
        <w:rPr>
          <w:rFonts w:ascii="Arial" w:hAnsi="Arial" w:cs="Arial"/>
        </w:rPr>
        <w:t xml:space="preserve"> basal and middle cochlear turn. </w:t>
      </w:r>
      <w:r w:rsidR="00422D64" w:rsidRPr="00762C1E">
        <w:rPr>
          <w:rFonts w:ascii="Arial" w:hAnsi="Arial" w:cs="Arial"/>
        </w:rPr>
        <w:t xml:space="preserve">Separate treatments of BDNF, </w:t>
      </w:r>
      <w:r w:rsidRPr="00762C1E">
        <w:rPr>
          <w:rFonts w:ascii="Arial" w:hAnsi="Arial" w:cs="Arial"/>
        </w:rPr>
        <w:t xml:space="preserve">NT-3 </w:t>
      </w:r>
      <w:r w:rsidR="00422D64" w:rsidRPr="00762C1E">
        <w:rPr>
          <w:rFonts w:ascii="Arial" w:hAnsi="Arial" w:cs="Arial"/>
        </w:rPr>
        <w:t xml:space="preserve">or THF </w:t>
      </w:r>
      <w:r w:rsidRPr="00762C1E">
        <w:rPr>
          <w:rFonts w:ascii="Arial" w:hAnsi="Arial" w:cs="Arial"/>
        </w:rPr>
        <w:t xml:space="preserve">yielded significant </w:t>
      </w:r>
      <w:r w:rsidR="00422D64" w:rsidRPr="00762C1E">
        <w:rPr>
          <w:rFonts w:ascii="Arial" w:hAnsi="Arial" w:cs="Arial"/>
        </w:rPr>
        <w:t xml:space="preserve">SGC </w:t>
      </w:r>
      <w:r w:rsidRPr="00762C1E">
        <w:rPr>
          <w:rFonts w:ascii="Arial" w:hAnsi="Arial" w:cs="Arial"/>
        </w:rPr>
        <w:t>survival only in the basal turn</w:t>
      </w:r>
      <w:r w:rsidR="00422D64" w:rsidRPr="00762C1E">
        <w:rPr>
          <w:rFonts w:ascii="Arial" w:hAnsi="Arial" w:cs="Arial"/>
        </w:rPr>
        <w:t xml:space="preserve">. </w:t>
      </w:r>
      <w:r w:rsidR="00DE6F94">
        <w:rPr>
          <w:rFonts w:ascii="Arial" w:hAnsi="Arial" w:cs="Arial"/>
        </w:rPr>
        <w:t>Surprisingly</w:t>
      </w:r>
      <w:r w:rsidR="00422D64" w:rsidRPr="00762C1E">
        <w:rPr>
          <w:rFonts w:ascii="Arial" w:hAnsi="Arial" w:cs="Arial"/>
        </w:rPr>
        <w:t xml:space="preserve">, the best </w:t>
      </w:r>
      <w:proofErr w:type="spellStart"/>
      <w:r w:rsidR="00422D64" w:rsidRPr="00762C1E">
        <w:rPr>
          <w:rFonts w:ascii="Arial" w:hAnsi="Arial" w:cs="Arial"/>
        </w:rPr>
        <w:t>eCAP</w:t>
      </w:r>
      <w:proofErr w:type="spellEnd"/>
      <w:r w:rsidR="00422D64" w:rsidRPr="00762C1E">
        <w:rPr>
          <w:rFonts w:ascii="Arial" w:hAnsi="Arial" w:cs="Arial"/>
        </w:rPr>
        <w:t xml:space="preserve"> outcomes were observed in animals </w:t>
      </w:r>
      <w:r w:rsidRPr="00762C1E">
        <w:rPr>
          <w:rFonts w:ascii="Arial" w:hAnsi="Arial" w:cs="Arial"/>
        </w:rPr>
        <w:t>treat</w:t>
      </w:r>
      <w:r w:rsidR="00422D64" w:rsidRPr="00762C1E">
        <w:rPr>
          <w:rFonts w:ascii="Arial" w:hAnsi="Arial" w:cs="Arial"/>
        </w:rPr>
        <w:t>ed with BDNF alone.</w:t>
      </w:r>
    </w:p>
    <w:p w14:paraId="6D38BC71" w14:textId="77777777" w:rsidR="00422D64" w:rsidRPr="00762C1E" w:rsidRDefault="00422D64" w:rsidP="00BE58FF">
      <w:pPr>
        <w:spacing w:after="120"/>
        <w:jc w:val="both"/>
        <w:rPr>
          <w:rFonts w:ascii="Arial" w:hAnsi="Arial" w:cs="Arial"/>
        </w:rPr>
      </w:pPr>
      <w:r w:rsidRPr="00762C1E">
        <w:rPr>
          <w:rFonts w:ascii="Arial" w:hAnsi="Arial" w:cs="Arial"/>
        </w:rPr>
        <w:t xml:space="preserve">5. </w:t>
      </w:r>
      <w:r w:rsidRPr="00E27B90">
        <w:rPr>
          <w:rFonts w:ascii="Arial" w:hAnsi="Arial" w:cs="Arial"/>
          <w:b/>
          <w:bCs/>
        </w:rPr>
        <w:t>Conclusion</w:t>
      </w:r>
      <w:bookmarkStart w:id="0" w:name="_GoBack"/>
      <w:bookmarkEnd w:id="0"/>
    </w:p>
    <w:p w14:paraId="29578563" w14:textId="69385C27" w:rsidR="00E76A29" w:rsidRPr="00762C1E" w:rsidRDefault="00422D64" w:rsidP="00C46147">
      <w:pPr>
        <w:spacing w:after="120"/>
        <w:jc w:val="both"/>
        <w:rPr>
          <w:rFonts w:ascii="Roboto" w:eastAsia="Times New Roman" w:hAnsi="Roboto" w:cs="Arial"/>
          <w:color w:val="444444"/>
          <w:spacing w:val="2"/>
          <w:sz w:val="23"/>
          <w:szCs w:val="23"/>
          <w:lang w:eastAsia="nl-NL"/>
        </w:rPr>
      </w:pPr>
      <w:r w:rsidRPr="00762C1E">
        <w:rPr>
          <w:rFonts w:ascii="Arial" w:hAnsi="Arial" w:cs="Arial"/>
        </w:rPr>
        <w:t>Considering both structural and functional data we suggest that BDNF alone or in combination with NT-3 is preferable as neurotrophic compound to reduce auditory nerve degeneration</w:t>
      </w:r>
    </w:p>
    <w:p w14:paraId="1DA4F8B7" w14:textId="77777777" w:rsidR="00422D64" w:rsidRPr="00762C1E" w:rsidRDefault="00422D64" w:rsidP="00BE58FF">
      <w:pPr>
        <w:spacing w:after="120"/>
        <w:jc w:val="both"/>
        <w:rPr>
          <w:rFonts w:ascii="Arial" w:hAnsi="Arial" w:cs="Arial"/>
        </w:rPr>
      </w:pPr>
    </w:p>
    <w:sectPr w:rsidR="00422D64" w:rsidRPr="0076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54"/>
    <w:rsid w:val="00095484"/>
    <w:rsid w:val="000A41F0"/>
    <w:rsid w:val="000D344F"/>
    <w:rsid w:val="00106C91"/>
    <w:rsid w:val="001F3FA1"/>
    <w:rsid w:val="002F3E42"/>
    <w:rsid w:val="00315D55"/>
    <w:rsid w:val="00422D64"/>
    <w:rsid w:val="0044332E"/>
    <w:rsid w:val="00593512"/>
    <w:rsid w:val="005C111A"/>
    <w:rsid w:val="006D6927"/>
    <w:rsid w:val="00725D2B"/>
    <w:rsid w:val="00744FE1"/>
    <w:rsid w:val="007605B1"/>
    <w:rsid w:val="00762C1E"/>
    <w:rsid w:val="007931D5"/>
    <w:rsid w:val="007A55ED"/>
    <w:rsid w:val="007B34EC"/>
    <w:rsid w:val="007D14A4"/>
    <w:rsid w:val="008414D8"/>
    <w:rsid w:val="00887654"/>
    <w:rsid w:val="009C350E"/>
    <w:rsid w:val="00A47901"/>
    <w:rsid w:val="00A8030B"/>
    <w:rsid w:val="00AB00FE"/>
    <w:rsid w:val="00AC1992"/>
    <w:rsid w:val="00B45A65"/>
    <w:rsid w:val="00B67DA4"/>
    <w:rsid w:val="00BA39CD"/>
    <w:rsid w:val="00BA6470"/>
    <w:rsid w:val="00BE58FF"/>
    <w:rsid w:val="00C46147"/>
    <w:rsid w:val="00C46C2E"/>
    <w:rsid w:val="00C83FA0"/>
    <w:rsid w:val="00CE546B"/>
    <w:rsid w:val="00DE6F94"/>
    <w:rsid w:val="00E27B90"/>
    <w:rsid w:val="00E76A29"/>
    <w:rsid w:val="00F11793"/>
    <w:rsid w:val="00F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986E"/>
  <w15:docId w15:val="{19226C3C-6C06-481F-B2D8-A95CFE8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Versnel, Huib</dc:creator>
  <cp:lastModifiedBy>Mary Dornhoffer</cp:lastModifiedBy>
  <cp:revision>3</cp:revision>
  <cp:lastPrinted>2020-01-06T02:17:00Z</cp:lastPrinted>
  <dcterms:created xsi:type="dcterms:W3CDTF">2019-12-02T18:43:00Z</dcterms:created>
  <dcterms:modified xsi:type="dcterms:W3CDTF">2020-01-06T02:17:00Z</dcterms:modified>
</cp:coreProperties>
</file>