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52768" w14:textId="5DA08496" w:rsidR="00D21056" w:rsidRDefault="00573618" w:rsidP="00F34DC5">
      <w:pPr>
        <w:widowControl/>
        <w:jc w:val="left"/>
        <w:rPr>
          <w:rFonts w:ascii="Open Sans" w:eastAsia="MS PGothic" w:hAnsi="Open Sans" w:cs="MS PGothic"/>
          <w:b/>
          <w:bCs/>
          <w:color w:val="000000"/>
          <w:kern w:val="0"/>
          <w:szCs w:val="21"/>
          <w:bdr w:val="none" w:sz="0" w:space="0" w:color="auto" w:frame="1"/>
          <w:shd w:val="clear" w:color="auto" w:fill="FFFFFF"/>
        </w:rPr>
      </w:pPr>
      <w:bookmarkStart w:id="0" w:name="_GoBack"/>
      <w:r w:rsidRPr="00573618">
        <w:rPr>
          <w:rFonts w:ascii="Open Sans" w:eastAsia="MS PGothic" w:hAnsi="Open Sans" w:cs="MS PGothic"/>
          <w:b/>
          <w:bCs/>
          <w:color w:val="000000"/>
          <w:kern w:val="0"/>
          <w:szCs w:val="21"/>
          <w:bdr w:val="none" w:sz="0" w:space="0" w:color="auto" w:frame="1"/>
          <w:shd w:val="clear" w:color="auto" w:fill="FFFFFF"/>
        </w:rPr>
        <w:t>Prospects of underwater technique in cochlear implantation for inner ear preservation</w:t>
      </w:r>
    </w:p>
    <w:p w14:paraId="7C4F7621" w14:textId="77777777" w:rsidR="00D21056" w:rsidRDefault="00D21056" w:rsidP="00F34DC5">
      <w:pPr>
        <w:widowControl/>
        <w:jc w:val="left"/>
        <w:rPr>
          <w:rFonts w:ascii="Open Sans" w:eastAsia="MS PGothic" w:hAnsi="Open Sans" w:cs="MS PGothic"/>
          <w:b/>
          <w:bCs/>
          <w:color w:val="000000"/>
          <w:kern w:val="0"/>
          <w:szCs w:val="21"/>
          <w:bdr w:val="none" w:sz="0" w:space="0" w:color="auto" w:frame="1"/>
          <w:shd w:val="clear" w:color="auto" w:fill="FFFFFF"/>
        </w:rPr>
      </w:pPr>
    </w:p>
    <w:bookmarkEnd w:id="0"/>
    <w:p w14:paraId="0342AF15" w14:textId="60ABBA6C" w:rsidR="00F34DC5" w:rsidRDefault="00F34DC5" w:rsidP="00F34DC5">
      <w:pPr>
        <w:rPr>
          <w:rFonts w:ascii="Open Sans" w:hAnsi="Open Sans"/>
          <w:bCs/>
          <w:color w:val="000000"/>
          <w:szCs w:val="21"/>
          <w:bdr w:val="none" w:sz="0" w:space="0" w:color="auto" w:frame="1"/>
          <w:shd w:val="clear" w:color="auto" w:fill="FFFFFF"/>
          <w:vertAlign w:val="superscript"/>
        </w:rPr>
      </w:pPr>
      <w:r w:rsidRPr="00E11E25">
        <w:rPr>
          <w:rFonts w:ascii="Open Sans" w:hAnsi="Open Sans"/>
          <w:bCs/>
          <w:color w:val="000000"/>
          <w:szCs w:val="21"/>
          <w:bdr w:val="none" w:sz="0" w:space="0" w:color="auto" w:frame="1"/>
          <w:shd w:val="clear" w:color="auto" w:fill="FFFFFF"/>
        </w:rPr>
        <w:t>Daisuke Yamauchi, MD, PhD</w:t>
      </w:r>
      <w:r w:rsidRPr="00E11E25">
        <w:rPr>
          <w:rFonts w:ascii="Open Sans" w:hAnsi="Open Sans"/>
          <w:bCs/>
          <w:color w:val="000000"/>
          <w:szCs w:val="21"/>
          <w:bdr w:val="none" w:sz="0" w:space="0" w:color="auto" w:frame="1"/>
          <w:shd w:val="clear" w:color="auto" w:fill="FFFFFF"/>
          <w:vertAlign w:val="superscript"/>
        </w:rPr>
        <w:t>1</w:t>
      </w:r>
      <w:r w:rsidRPr="00E11E25">
        <w:rPr>
          <w:rFonts w:ascii="Open Sans" w:hAnsi="Open Sans"/>
          <w:bCs/>
          <w:color w:val="000000"/>
          <w:szCs w:val="21"/>
          <w:bdr w:val="none" w:sz="0" w:space="0" w:color="auto" w:frame="1"/>
          <w:shd w:val="clear" w:color="auto" w:fill="FFFFFF"/>
        </w:rPr>
        <w:t xml:space="preserve">, </w:t>
      </w:r>
      <w:proofErr w:type="spellStart"/>
      <w:r w:rsidRPr="00E11E25">
        <w:rPr>
          <w:rFonts w:ascii="Open Sans" w:hAnsi="Open Sans"/>
          <w:bCs/>
          <w:color w:val="000000"/>
          <w:szCs w:val="21"/>
          <w:bdr w:val="none" w:sz="0" w:space="0" w:color="auto" w:frame="1"/>
          <w:shd w:val="clear" w:color="auto" w:fill="FFFFFF"/>
        </w:rPr>
        <w:t>Yohei</w:t>
      </w:r>
      <w:proofErr w:type="spellEnd"/>
      <w:r w:rsidRPr="00E11E25">
        <w:rPr>
          <w:rFonts w:ascii="Open Sans" w:hAnsi="Open Sans"/>
          <w:bCs/>
          <w:color w:val="000000"/>
          <w:szCs w:val="21"/>
          <w:bdr w:val="none" w:sz="0" w:space="0" w:color="auto" w:frame="1"/>
          <w:shd w:val="clear" w:color="auto" w:fill="FFFFFF"/>
        </w:rPr>
        <w:t xml:space="preserve"> </w:t>
      </w:r>
      <w:proofErr w:type="spellStart"/>
      <w:r w:rsidRPr="00E11E25">
        <w:rPr>
          <w:rFonts w:ascii="Open Sans" w:hAnsi="Open Sans"/>
          <w:bCs/>
          <w:color w:val="000000"/>
          <w:szCs w:val="21"/>
          <w:bdr w:val="none" w:sz="0" w:space="0" w:color="auto" w:frame="1"/>
          <w:shd w:val="clear" w:color="auto" w:fill="FFFFFF"/>
        </w:rPr>
        <w:t>Honkura</w:t>
      </w:r>
      <w:proofErr w:type="spellEnd"/>
      <w:r w:rsidRPr="00E11E25">
        <w:rPr>
          <w:rFonts w:ascii="Open Sans" w:hAnsi="Open Sans"/>
          <w:bCs/>
          <w:color w:val="000000"/>
          <w:szCs w:val="21"/>
          <w:bdr w:val="none" w:sz="0" w:space="0" w:color="auto" w:frame="1"/>
          <w:shd w:val="clear" w:color="auto" w:fill="FFFFFF"/>
        </w:rPr>
        <w:t>, MD, PhD</w:t>
      </w:r>
      <w:r w:rsidRPr="00E11E25">
        <w:rPr>
          <w:rFonts w:ascii="Open Sans" w:hAnsi="Open Sans"/>
          <w:bCs/>
          <w:color w:val="000000"/>
          <w:szCs w:val="21"/>
          <w:bdr w:val="none" w:sz="0" w:space="0" w:color="auto" w:frame="1"/>
          <w:shd w:val="clear" w:color="auto" w:fill="FFFFFF"/>
          <w:vertAlign w:val="superscript"/>
        </w:rPr>
        <w:t>1</w:t>
      </w:r>
      <w:r w:rsidRPr="00E11E25">
        <w:rPr>
          <w:rFonts w:ascii="Open Sans" w:hAnsi="Open Sans"/>
          <w:bCs/>
          <w:color w:val="000000"/>
          <w:szCs w:val="21"/>
          <w:bdr w:val="none" w:sz="0" w:space="0" w:color="auto" w:frame="1"/>
          <w:shd w:val="clear" w:color="auto" w:fill="FFFFFF"/>
        </w:rPr>
        <w:t>, Yoshinobu Kawamura MD</w:t>
      </w:r>
      <w:r w:rsidRPr="004E7B05">
        <w:rPr>
          <w:rFonts w:ascii="Open Sans" w:hAnsi="Open Sans"/>
          <w:bCs/>
          <w:color w:val="000000"/>
          <w:szCs w:val="21"/>
          <w:bdr w:val="none" w:sz="0" w:space="0" w:color="auto" w:frame="1"/>
          <w:shd w:val="clear" w:color="auto" w:fill="FFFFFF"/>
          <w:vertAlign w:val="superscript"/>
        </w:rPr>
        <w:t>1</w:t>
      </w:r>
      <w:r w:rsidRPr="00E11E25">
        <w:rPr>
          <w:rFonts w:ascii="Open Sans" w:hAnsi="Open Sans"/>
          <w:bCs/>
          <w:color w:val="000000"/>
          <w:szCs w:val="21"/>
          <w:bdr w:val="none" w:sz="0" w:space="0" w:color="auto" w:frame="1"/>
          <w:shd w:val="clear" w:color="auto" w:fill="FFFFFF"/>
        </w:rPr>
        <w:t xml:space="preserve">, </w:t>
      </w:r>
      <w:proofErr w:type="spellStart"/>
      <w:r w:rsidRPr="00E11E25">
        <w:rPr>
          <w:rFonts w:ascii="Open Sans" w:hAnsi="Open Sans"/>
          <w:bCs/>
          <w:color w:val="000000"/>
          <w:szCs w:val="21"/>
          <w:bdr w:val="none" w:sz="0" w:space="0" w:color="auto" w:frame="1"/>
          <w:shd w:val="clear" w:color="auto" w:fill="FFFFFF"/>
        </w:rPr>
        <w:t>Tetsuaki</w:t>
      </w:r>
      <w:proofErr w:type="spellEnd"/>
      <w:r w:rsidRPr="00E11E25">
        <w:rPr>
          <w:rFonts w:ascii="Open Sans" w:hAnsi="Open Sans"/>
          <w:bCs/>
          <w:color w:val="000000"/>
          <w:szCs w:val="21"/>
          <w:bdr w:val="none" w:sz="0" w:space="0" w:color="auto" w:frame="1"/>
          <w:shd w:val="clear" w:color="auto" w:fill="FFFFFF"/>
        </w:rPr>
        <w:t xml:space="preserve"> Kawase, MD, PhD</w:t>
      </w:r>
      <w:r w:rsidR="00D87492">
        <w:rPr>
          <w:rFonts w:ascii="Open Sans" w:hAnsi="Open Sans"/>
          <w:bCs/>
          <w:color w:val="000000"/>
          <w:szCs w:val="21"/>
          <w:bdr w:val="none" w:sz="0" w:space="0" w:color="auto" w:frame="1"/>
          <w:shd w:val="clear" w:color="auto" w:fill="FFFFFF"/>
          <w:vertAlign w:val="superscript"/>
        </w:rPr>
        <w:t>2</w:t>
      </w:r>
      <w:r w:rsidRPr="00E11E25">
        <w:rPr>
          <w:rFonts w:ascii="Open Sans" w:hAnsi="Open Sans"/>
          <w:bCs/>
          <w:color w:val="000000"/>
          <w:szCs w:val="21"/>
          <w:bdr w:val="none" w:sz="0" w:space="0" w:color="auto" w:frame="1"/>
          <w:shd w:val="clear" w:color="auto" w:fill="FFFFFF"/>
        </w:rPr>
        <w:t xml:space="preserve">, Yukio </w:t>
      </w:r>
      <w:proofErr w:type="spellStart"/>
      <w:r w:rsidRPr="00E11E25">
        <w:rPr>
          <w:rFonts w:ascii="Open Sans" w:hAnsi="Open Sans"/>
          <w:bCs/>
          <w:color w:val="000000"/>
          <w:szCs w:val="21"/>
          <w:bdr w:val="none" w:sz="0" w:space="0" w:color="auto" w:frame="1"/>
          <w:shd w:val="clear" w:color="auto" w:fill="FFFFFF"/>
        </w:rPr>
        <w:t>Katori</w:t>
      </w:r>
      <w:proofErr w:type="spellEnd"/>
      <w:r w:rsidRPr="00E11E25">
        <w:rPr>
          <w:rFonts w:ascii="Open Sans" w:hAnsi="Open Sans"/>
          <w:bCs/>
          <w:color w:val="000000"/>
          <w:szCs w:val="21"/>
          <w:bdr w:val="none" w:sz="0" w:space="0" w:color="auto" w:frame="1"/>
          <w:shd w:val="clear" w:color="auto" w:fill="FFFFFF"/>
        </w:rPr>
        <w:t>, MD, PhD</w:t>
      </w:r>
      <w:r w:rsidRPr="00E11E25">
        <w:rPr>
          <w:rFonts w:ascii="Open Sans" w:hAnsi="Open Sans"/>
          <w:bCs/>
          <w:color w:val="000000"/>
          <w:szCs w:val="21"/>
          <w:bdr w:val="none" w:sz="0" w:space="0" w:color="auto" w:frame="1"/>
          <w:shd w:val="clear" w:color="auto" w:fill="FFFFFF"/>
          <w:vertAlign w:val="superscript"/>
        </w:rPr>
        <w:t>1</w:t>
      </w:r>
    </w:p>
    <w:p w14:paraId="304374B9" w14:textId="77777777" w:rsidR="00F34DC5" w:rsidRDefault="00F34DC5" w:rsidP="00F34DC5">
      <w:pPr>
        <w:rPr>
          <w:rFonts w:ascii="Open Sans" w:hAnsi="Open Sans"/>
          <w:bCs/>
          <w:color w:val="000000"/>
          <w:szCs w:val="21"/>
          <w:bdr w:val="none" w:sz="0" w:space="0" w:color="auto" w:frame="1"/>
          <w:shd w:val="clear" w:color="auto" w:fill="FFFFFF"/>
        </w:rPr>
      </w:pPr>
    </w:p>
    <w:p w14:paraId="26E1AA9D" w14:textId="77777777" w:rsidR="00F34DC5" w:rsidRPr="00E11E25" w:rsidRDefault="00F34DC5" w:rsidP="00F34DC5">
      <w:pPr>
        <w:rPr>
          <w:rFonts w:ascii="Open Sans" w:hAnsi="Open Sans"/>
          <w:bCs/>
          <w:i/>
          <w:color w:val="000000"/>
          <w:szCs w:val="21"/>
          <w:bdr w:val="none" w:sz="0" w:space="0" w:color="auto" w:frame="1"/>
          <w:shd w:val="clear" w:color="auto" w:fill="FFFFFF"/>
        </w:rPr>
      </w:pPr>
      <w:r w:rsidRPr="00E11E25">
        <w:rPr>
          <w:rFonts w:ascii="Open Sans" w:hAnsi="Open Sans"/>
          <w:bCs/>
          <w:i/>
          <w:color w:val="000000"/>
          <w:szCs w:val="21"/>
          <w:bdr w:val="none" w:sz="0" w:space="0" w:color="auto" w:frame="1"/>
          <w:shd w:val="clear" w:color="auto" w:fill="FFFFFF"/>
          <w:vertAlign w:val="superscript"/>
        </w:rPr>
        <w:t>1</w:t>
      </w:r>
      <w:r w:rsidRPr="00E11E25">
        <w:rPr>
          <w:rFonts w:ascii="Open Sans" w:hAnsi="Open Sans"/>
          <w:bCs/>
          <w:i/>
          <w:color w:val="000000"/>
          <w:szCs w:val="21"/>
          <w:bdr w:val="none" w:sz="0" w:space="0" w:color="auto" w:frame="1"/>
          <w:shd w:val="clear" w:color="auto" w:fill="FFFFFF"/>
        </w:rPr>
        <w:t>Department of Otolaryngology-Head and Neck Surgery, Tohoku University Graduate School of Medicine, Miyagi, Japan</w:t>
      </w:r>
    </w:p>
    <w:p w14:paraId="50EEEFBE" w14:textId="6B18EB13" w:rsidR="00F34DC5" w:rsidRPr="00E11E25" w:rsidRDefault="00F34DC5" w:rsidP="00F34DC5">
      <w:pPr>
        <w:rPr>
          <w:rFonts w:ascii="Open Sans" w:hAnsi="Open Sans"/>
          <w:bCs/>
          <w:i/>
          <w:color w:val="000000"/>
          <w:szCs w:val="21"/>
          <w:bdr w:val="none" w:sz="0" w:space="0" w:color="auto" w:frame="1"/>
          <w:shd w:val="clear" w:color="auto" w:fill="FFFFFF"/>
        </w:rPr>
      </w:pPr>
      <w:r w:rsidRPr="00E11E25">
        <w:rPr>
          <w:rFonts w:ascii="Open Sans" w:hAnsi="Open Sans"/>
          <w:bCs/>
          <w:i/>
          <w:color w:val="000000"/>
          <w:szCs w:val="21"/>
          <w:bdr w:val="none" w:sz="0" w:space="0" w:color="auto" w:frame="1"/>
          <w:shd w:val="clear" w:color="auto" w:fill="FFFFFF"/>
          <w:vertAlign w:val="superscript"/>
        </w:rPr>
        <w:t>2</w:t>
      </w:r>
      <w:r w:rsidRPr="00E11E25">
        <w:rPr>
          <w:rFonts w:ascii="Open Sans" w:hAnsi="Open Sans"/>
          <w:bCs/>
          <w:i/>
          <w:color w:val="000000"/>
          <w:szCs w:val="21"/>
          <w:bdr w:val="none" w:sz="0" w:space="0" w:color="auto" w:frame="1"/>
          <w:shd w:val="clear" w:color="auto" w:fill="FFFFFF"/>
        </w:rPr>
        <w:t>Graduate School of Biomedical Engineering, Laboratory of Rehabilitative Auditory Science/Graduate School of Medicine Department of Audiology, Miyagi, Japan</w:t>
      </w:r>
    </w:p>
    <w:p w14:paraId="0649B671" w14:textId="77777777" w:rsidR="00A029AE" w:rsidRPr="00A023E0" w:rsidRDefault="00A029AE" w:rsidP="00A029AE">
      <w:pPr>
        <w:rPr>
          <w:rFonts w:ascii="Open Sans" w:hAnsi="Open Sans"/>
          <w:bCs/>
          <w:color w:val="000000"/>
          <w:szCs w:val="21"/>
          <w:bdr w:val="none" w:sz="0" w:space="0" w:color="auto" w:frame="1"/>
          <w:shd w:val="clear" w:color="auto" w:fill="FFFFFF"/>
        </w:rPr>
      </w:pPr>
    </w:p>
    <w:p w14:paraId="0D185F9F" w14:textId="24D623F9" w:rsidR="00851D4B" w:rsidRPr="00851D4B" w:rsidRDefault="00851D4B" w:rsidP="008F69DF">
      <w:pPr>
        <w:ind w:firstLineChars="100" w:firstLine="210"/>
        <w:rPr>
          <w:rFonts w:ascii="Open Sans" w:hAnsi="Open Sans"/>
          <w:bCs/>
          <w:color w:val="000000"/>
          <w:szCs w:val="21"/>
          <w:bdr w:val="none" w:sz="0" w:space="0" w:color="auto" w:frame="1"/>
          <w:shd w:val="clear" w:color="auto" w:fill="FFFFFF"/>
        </w:rPr>
      </w:pPr>
      <w:r w:rsidRPr="00851D4B">
        <w:rPr>
          <w:rFonts w:ascii="Open Sans" w:hAnsi="Open Sans"/>
          <w:bCs/>
          <w:color w:val="000000"/>
          <w:szCs w:val="21"/>
          <w:bdr w:val="none" w:sz="0" w:space="0" w:color="auto" w:frame="1"/>
          <w:shd w:val="clear" w:color="auto" w:fill="FFFFFF"/>
        </w:rPr>
        <w:t>We have been performing cochlear implantation by using underwater technique since 2014. A small-diameter tube is placed in epitympanum, and the perfusate is introduced to submerge round window niche under a microscope</w:t>
      </w:r>
      <w:r w:rsidR="00E05D8A">
        <w:rPr>
          <w:rFonts w:ascii="Open Sans" w:hAnsi="Open Sans"/>
          <w:bCs/>
          <w:color w:val="000000"/>
          <w:szCs w:val="21"/>
          <w:bdr w:val="none" w:sz="0" w:space="0" w:color="auto" w:frame="1"/>
          <w:shd w:val="clear" w:color="auto" w:fill="FFFFFF"/>
        </w:rPr>
        <w:t xml:space="preserve">. </w:t>
      </w:r>
      <w:r w:rsidRPr="00851D4B">
        <w:rPr>
          <w:rFonts w:ascii="Open Sans" w:hAnsi="Open Sans"/>
          <w:bCs/>
          <w:color w:val="000000"/>
          <w:szCs w:val="21"/>
          <w:bdr w:val="none" w:sz="0" w:space="0" w:color="auto" w:frame="1"/>
          <w:shd w:val="clear" w:color="auto" w:fill="FFFFFF"/>
        </w:rPr>
        <w:t>The advantages of submerged in the perfusate are that (1) bone powder and fine bleeding at the time of drilling are washed away so that the round window can be confirmed more clearly, and (2) it is intended to reduce physiological damage of cochlea by using the perfusate which has similar ion components to perilymph and also reduce physical damage by preventing unexpected air contamination into inner ear.</w:t>
      </w:r>
    </w:p>
    <w:p w14:paraId="7B1900A5" w14:textId="66696F21" w:rsidR="00851D4B" w:rsidRPr="00851D4B" w:rsidRDefault="00851D4B" w:rsidP="008F69DF">
      <w:pPr>
        <w:ind w:firstLineChars="100" w:firstLine="210"/>
        <w:rPr>
          <w:rFonts w:ascii="Open Sans" w:hAnsi="Open Sans"/>
          <w:bCs/>
          <w:color w:val="000000"/>
          <w:szCs w:val="21"/>
          <w:bdr w:val="none" w:sz="0" w:space="0" w:color="auto" w:frame="1"/>
          <w:shd w:val="clear" w:color="auto" w:fill="FFFFFF"/>
        </w:rPr>
      </w:pPr>
      <w:r w:rsidRPr="00851D4B">
        <w:rPr>
          <w:rFonts w:ascii="Open Sans" w:hAnsi="Open Sans"/>
          <w:bCs/>
          <w:color w:val="000000"/>
          <w:szCs w:val="21"/>
          <w:bdr w:val="none" w:sz="0" w:space="0" w:color="auto" w:frame="1"/>
          <w:shd w:val="clear" w:color="auto" w:fill="FFFFFF"/>
        </w:rPr>
        <w:t xml:space="preserve">Regarding the former (1), it is usually carried out under a microscope, but it requires some practice due to the reflection and refraction of the water surface. </w:t>
      </w:r>
      <w:r w:rsidR="00D31AB6" w:rsidRPr="00851D4B">
        <w:rPr>
          <w:rFonts w:ascii="Open Sans" w:hAnsi="Open Sans"/>
          <w:bCs/>
          <w:color w:val="000000"/>
          <w:szCs w:val="21"/>
          <w:bdr w:val="none" w:sz="0" w:space="0" w:color="auto" w:frame="1"/>
          <w:shd w:val="clear" w:color="auto" w:fill="FFFFFF"/>
        </w:rPr>
        <w:t xml:space="preserve">an “underwater” endoscope </w:t>
      </w:r>
      <w:r w:rsidRPr="00851D4B">
        <w:rPr>
          <w:rFonts w:ascii="Open Sans" w:hAnsi="Open Sans"/>
          <w:bCs/>
          <w:color w:val="000000"/>
          <w:szCs w:val="21"/>
          <w:bdr w:val="none" w:sz="0" w:space="0" w:color="auto" w:frame="1"/>
          <w:shd w:val="clear" w:color="auto" w:fill="FFFFFF"/>
        </w:rPr>
        <w:t>seems to have an advantage in this point because it is much easier to obtain a better operative view. Contrary it is more difficult to handle an electrode by</w:t>
      </w:r>
      <w:r w:rsidR="00D31AB6">
        <w:rPr>
          <w:rFonts w:ascii="Open Sans" w:hAnsi="Open Sans"/>
          <w:bCs/>
          <w:color w:val="000000"/>
          <w:szCs w:val="21"/>
          <w:bdr w:val="none" w:sz="0" w:space="0" w:color="auto" w:frame="1"/>
          <w:shd w:val="clear" w:color="auto" w:fill="FFFFFF"/>
        </w:rPr>
        <w:t xml:space="preserve"> using an endoscope</w:t>
      </w:r>
      <w:r w:rsidRPr="00851D4B">
        <w:rPr>
          <w:rFonts w:ascii="Open Sans" w:hAnsi="Open Sans"/>
          <w:bCs/>
          <w:color w:val="000000"/>
          <w:szCs w:val="21"/>
          <w:bdr w:val="none" w:sz="0" w:space="0" w:color="auto" w:frame="1"/>
          <w:shd w:val="clear" w:color="auto" w:fill="FFFFFF"/>
        </w:rPr>
        <w:t xml:space="preserve"> owing to the requirement of one-hand technique. Therefore, we have developed a holding device for cochlear implantation by </w:t>
      </w:r>
      <w:r w:rsidR="00D31AB6">
        <w:rPr>
          <w:rFonts w:ascii="Open Sans" w:hAnsi="Open Sans"/>
          <w:bCs/>
          <w:color w:val="000000"/>
          <w:szCs w:val="21"/>
          <w:bdr w:val="none" w:sz="0" w:space="0" w:color="auto" w:frame="1"/>
          <w:shd w:val="clear" w:color="auto" w:fill="FFFFFF"/>
        </w:rPr>
        <w:t>using an underwater endoscope</w:t>
      </w:r>
      <w:r w:rsidRPr="00851D4B">
        <w:rPr>
          <w:rFonts w:ascii="Open Sans" w:hAnsi="Open Sans"/>
          <w:bCs/>
          <w:color w:val="000000"/>
          <w:szCs w:val="21"/>
          <w:bdr w:val="none" w:sz="0" w:space="0" w:color="auto" w:frame="1"/>
          <w:shd w:val="clear" w:color="auto" w:fill="FFFFFF"/>
        </w:rPr>
        <w:t xml:space="preserve">. Prototypes were made and verified with temporal bone models. Then an induction of the electrode was simplified. </w:t>
      </w:r>
    </w:p>
    <w:p w14:paraId="093AA864" w14:textId="77777777" w:rsidR="00851D4B" w:rsidRPr="00851D4B" w:rsidRDefault="00851D4B" w:rsidP="008F69DF">
      <w:pPr>
        <w:ind w:firstLineChars="100" w:firstLine="210"/>
        <w:rPr>
          <w:rFonts w:ascii="Open Sans" w:hAnsi="Open Sans"/>
          <w:bCs/>
          <w:color w:val="000000"/>
          <w:szCs w:val="21"/>
          <w:bdr w:val="none" w:sz="0" w:space="0" w:color="auto" w:frame="1"/>
          <w:shd w:val="clear" w:color="auto" w:fill="FFFFFF"/>
        </w:rPr>
      </w:pPr>
      <w:r w:rsidRPr="00851D4B">
        <w:rPr>
          <w:rFonts w:ascii="Open Sans" w:hAnsi="Open Sans"/>
          <w:bCs/>
          <w:color w:val="000000"/>
          <w:szCs w:val="21"/>
          <w:bdr w:val="none" w:sz="0" w:space="0" w:color="auto" w:frame="1"/>
          <w:shd w:val="clear" w:color="auto" w:fill="FFFFFF"/>
        </w:rPr>
        <w:t>As for the latter (2), saline has been used as the perfusate until 2016, but recently, we are using artificial cerebrospinal fluid (CSF). Artificial CSF contains glucose and electrolytes such as bicarbonate, calcium, and magnesium, and it has been reported that artificial CSF is superior in the protection of cranial nerve tissue in the field of brain surgery. We expect that artificial CSF perfusate similar to the perilymph is suitable to maintain the physiological environment of the inner ear and induce better outcomes.</w:t>
      </w:r>
    </w:p>
    <w:p w14:paraId="57DE0BCA" w14:textId="115EAEC2" w:rsidR="00F34DC5" w:rsidRPr="006B141B" w:rsidRDefault="00851D4B" w:rsidP="006B141B">
      <w:pPr>
        <w:ind w:firstLineChars="100" w:firstLine="210"/>
        <w:rPr>
          <w:rFonts w:ascii="Open Sans" w:hAnsi="Open Sans"/>
          <w:bCs/>
          <w:color w:val="000000"/>
          <w:szCs w:val="21"/>
          <w:bdr w:val="none" w:sz="0" w:space="0" w:color="auto" w:frame="1"/>
          <w:shd w:val="clear" w:color="auto" w:fill="FFFFFF"/>
        </w:rPr>
      </w:pPr>
      <w:r w:rsidRPr="00851D4B">
        <w:rPr>
          <w:rFonts w:ascii="Open Sans" w:hAnsi="Open Sans"/>
          <w:bCs/>
          <w:color w:val="000000"/>
          <w:szCs w:val="21"/>
          <w:bdr w:val="none" w:sz="0" w:space="0" w:color="auto" w:frame="1"/>
          <w:shd w:val="clear" w:color="auto" w:fill="FFFFFF"/>
        </w:rPr>
        <w:t>The cases, surgical techniques, and related research results in our department are demonstrated in this presentation.</w:t>
      </w:r>
    </w:p>
    <w:sectPr w:rsidR="00F34DC5" w:rsidRPr="006B14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D8BC" w14:textId="77777777" w:rsidR="00A46BFF" w:rsidRDefault="00A46BFF" w:rsidP="001231AF">
      <w:r>
        <w:separator/>
      </w:r>
    </w:p>
  </w:endnote>
  <w:endnote w:type="continuationSeparator" w:id="0">
    <w:p w14:paraId="2085F59D" w14:textId="77777777" w:rsidR="00A46BFF" w:rsidRDefault="00A46BFF" w:rsidP="0012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mbria"/>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9CD6" w14:textId="77777777" w:rsidR="00A46BFF" w:rsidRDefault="00A46BFF" w:rsidP="001231AF">
      <w:r>
        <w:separator/>
      </w:r>
    </w:p>
  </w:footnote>
  <w:footnote w:type="continuationSeparator" w:id="0">
    <w:p w14:paraId="0760ACE3" w14:textId="77777777" w:rsidR="00A46BFF" w:rsidRDefault="00A46BFF" w:rsidP="0012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385D"/>
    <w:multiLevelType w:val="hybridMultilevel"/>
    <w:tmpl w:val="03482D6C"/>
    <w:lvl w:ilvl="0" w:tplc="0E228498">
      <w:start w:val="1"/>
      <w:numFmt w:val="decimal"/>
      <w:lvlText w:val="%1."/>
      <w:lvlJc w:val="left"/>
      <w:pPr>
        <w:tabs>
          <w:tab w:val="num" w:pos="720"/>
        </w:tabs>
        <w:ind w:left="720" w:hanging="360"/>
      </w:pPr>
    </w:lvl>
    <w:lvl w:ilvl="1" w:tplc="63E6D2EA" w:tentative="1">
      <w:start w:val="1"/>
      <w:numFmt w:val="decimal"/>
      <w:lvlText w:val="%2."/>
      <w:lvlJc w:val="left"/>
      <w:pPr>
        <w:tabs>
          <w:tab w:val="num" w:pos="1440"/>
        </w:tabs>
        <w:ind w:left="1440" w:hanging="360"/>
      </w:pPr>
    </w:lvl>
    <w:lvl w:ilvl="2" w:tplc="1C22C690" w:tentative="1">
      <w:start w:val="1"/>
      <w:numFmt w:val="decimal"/>
      <w:lvlText w:val="%3."/>
      <w:lvlJc w:val="left"/>
      <w:pPr>
        <w:tabs>
          <w:tab w:val="num" w:pos="2160"/>
        </w:tabs>
        <w:ind w:left="2160" w:hanging="360"/>
      </w:pPr>
    </w:lvl>
    <w:lvl w:ilvl="3" w:tplc="0A0AA4DA" w:tentative="1">
      <w:start w:val="1"/>
      <w:numFmt w:val="decimal"/>
      <w:lvlText w:val="%4."/>
      <w:lvlJc w:val="left"/>
      <w:pPr>
        <w:tabs>
          <w:tab w:val="num" w:pos="2880"/>
        </w:tabs>
        <w:ind w:left="2880" w:hanging="360"/>
      </w:pPr>
    </w:lvl>
    <w:lvl w:ilvl="4" w:tplc="A962857E" w:tentative="1">
      <w:start w:val="1"/>
      <w:numFmt w:val="decimal"/>
      <w:lvlText w:val="%5."/>
      <w:lvlJc w:val="left"/>
      <w:pPr>
        <w:tabs>
          <w:tab w:val="num" w:pos="3600"/>
        </w:tabs>
        <w:ind w:left="3600" w:hanging="360"/>
      </w:pPr>
    </w:lvl>
    <w:lvl w:ilvl="5" w:tplc="A88227EC" w:tentative="1">
      <w:start w:val="1"/>
      <w:numFmt w:val="decimal"/>
      <w:lvlText w:val="%6."/>
      <w:lvlJc w:val="left"/>
      <w:pPr>
        <w:tabs>
          <w:tab w:val="num" w:pos="4320"/>
        </w:tabs>
        <w:ind w:left="4320" w:hanging="360"/>
      </w:pPr>
    </w:lvl>
    <w:lvl w:ilvl="6" w:tplc="DCFE7518" w:tentative="1">
      <w:start w:val="1"/>
      <w:numFmt w:val="decimal"/>
      <w:lvlText w:val="%7."/>
      <w:lvlJc w:val="left"/>
      <w:pPr>
        <w:tabs>
          <w:tab w:val="num" w:pos="5040"/>
        </w:tabs>
        <w:ind w:left="5040" w:hanging="360"/>
      </w:pPr>
    </w:lvl>
    <w:lvl w:ilvl="7" w:tplc="9E128674" w:tentative="1">
      <w:start w:val="1"/>
      <w:numFmt w:val="decimal"/>
      <w:lvlText w:val="%8."/>
      <w:lvlJc w:val="left"/>
      <w:pPr>
        <w:tabs>
          <w:tab w:val="num" w:pos="5760"/>
        </w:tabs>
        <w:ind w:left="5760" w:hanging="360"/>
      </w:pPr>
    </w:lvl>
    <w:lvl w:ilvl="8" w:tplc="82B4D25E" w:tentative="1">
      <w:start w:val="1"/>
      <w:numFmt w:val="decimal"/>
      <w:lvlText w:val="%9."/>
      <w:lvlJc w:val="left"/>
      <w:pPr>
        <w:tabs>
          <w:tab w:val="num" w:pos="6480"/>
        </w:tabs>
        <w:ind w:left="6480" w:hanging="360"/>
      </w:pPr>
    </w:lvl>
  </w:abstractNum>
  <w:abstractNum w:abstractNumId="1" w15:restartNumberingAfterBreak="0">
    <w:nsid w:val="4BB22B08"/>
    <w:multiLevelType w:val="hybridMultilevel"/>
    <w:tmpl w:val="38987DF0"/>
    <w:lvl w:ilvl="0" w:tplc="0409000F">
      <w:start w:val="1"/>
      <w:numFmt w:val="decimal"/>
      <w:lvlText w:val="%1."/>
      <w:lvlJc w:val="left"/>
      <w:pPr>
        <w:ind w:left="700" w:hanging="480"/>
      </w:p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sDAzMrc0NTe0NLdU0lEKTi0uzszPAykwrwUAjcTNRSwAAAA="/>
  </w:docVars>
  <w:rsids>
    <w:rsidRoot w:val="00A029AE"/>
    <w:rsid w:val="0000449F"/>
    <w:rsid w:val="00024309"/>
    <w:rsid w:val="000341AC"/>
    <w:rsid w:val="0005001F"/>
    <w:rsid w:val="00051969"/>
    <w:rsid w:val="00052443"/>
    <w:rsid w:val="00077E0D"/>
    <w:rsid w:val="000915AE"/>
    <w:rsid w:val="000A2460"/>
    <w:rsid w:val="000A7982"/>
    <w:rsid w:val="000B1A1E"/>
    <w:rsid w:val="000D4E80"/>
    <w:rsid w:val="000D5063"/>
    <w:rsid w:val="000E1D4A"/>
    <w:rsid w:val="000F14C6"/>
    <w:rsid w:val="000F22D9"/>
    <w:rsid w:val="000F2D3F"/>
    <w:rsid w:val="001155B4"/>
    <w:rsid w:val="001205EB"/>
    <w:rsid w:val="001231AF"/>
    <w:rsid w:val="00196C17"/>
    <w:rsid w:val="001A4772"/>
    <w:rsid w:val="001A7EC8"/>
    <w:rsid w:val="001C1114"/>
    <w:rsid w:val="001C6E9C"/>
    <w:rsid w:val="001D3D04"/>
    <w:rsid w:val="001F6473"/>
    <w:rsid w:val="0020766E"/>
    <w:rsid w:val="00210603"/>
    <w:rsid w:val="0021514C"/>
    <w:rsid w:val="00221DCA"/>
    <w:rsid w:val="002227D5"/>
    <w:rsid w:val="0023018C"/>
    <w:rsid w:val="00242C6F"/>
    <w:rsid w:val="00245EB9"/>
    <w:rsid w:val="002472EF"/>
    <w:rsid w:val="002547CA"/>
    <w:rsid w:val="0026103D"/>
    <w:rsid w:val="00263EEE"/>
    <w:rsid w:val="002706BD"/>
    <w:rsid w:val="00294E83"/>
    <w:rsid w:val="00295CF0"/>
    <w:rsid w:val="002C089C"/>
    <w:rsid w:val="002C1C72"/>
    <w:rsid w:val="002C1FD0"/>
    <w:rsid w:val="002C4D2A"/>
    <w:rsid w:val="002F5517"/>
    <w:rsid w:val="00312B2C"/>
    <w:rsid w:val="0031471D"/>
    <w:rsid w:val="00315A3A"/>
    <w:rsid w:val="00324E78"/>
    <w:rsid w:val="0033569F"/>
    <w:rsid w:val="0035391F"/>
    <w:rsid w:val="00372A0F"/>
    <w:rsid w:val="00390A93"/>
    <w:rsid w:val="003A5479"/>
    <w:rsid w:val="003D0429"/>
    <w:rsid w:val="003F454C"/>
    <w:rsid w:val="003F6844"/>
    <w:rsid w:val="00404761"/>
    <w:rsid w:val="004065E8"/>
    <w:rsid w:val="00457BEF"/>
    <w:rsid w:val="00480509"/>
    <w:rsid w:val="00493349"/>
    <w:rsid w:val="004A6C67"/>
    <w:rsid w:val="004F7D98"/>
    <w:rsid w:val="0051055E"/>
    <w:rsid w:val="005260AF"/>
    <w:rsid w:val="00527EC5"/>
    <w:rsid w:val="005416A8"/>
    <w:rsid w:val="00560C20"/>
    <w:rsid w:val="0056379B"/>
    <w:rsid w:val="00571706"/>
    <w:rsid w:val="00573618"/>
    <w:rsid w:val="00577F9A"/>
    <w:rsid w:val="00584381"/>
    <w:rsid w:val="00585E16"/>
    <w:rsid w:val="00595E69"/>
    <w:rsid w:val="00597B30"/>
    <w:rsid w:val="005E5F89"/>
    <w:rsid w:val="005F05F0"/>
    <w:rsid w:val="00601132"/>
    <w:rsid w:val="006320A9"/>
    <w:rsid w:val="0066098B"/>
    <w:rsid w:val="0068391E"/>
    <w:rsid w:val="00683AAC"/>
    <w:rsid w:val="006A5D41"/>
    <w:rsid w:val="006B141B"/>
    <w:rsid w:val="006C6818"/>
    <w:rsid w:val="006D31DF"/>
    <w:rsid w:val="00705F13"/>
    <w:rsid w:val="00723AAD"/>
    <w:rsid w:val="00757D1A"/>
    <w:rsid w:val="00777285"/>
    <w:rsid w:val="00782008"/>
    <w:rsid w:val="007961E9"/>
    <w:rsid w:val="007F3112"/>
    <w:rsid w:val="007F52CC"/>
    <w:rsid w:val="0080009C"/>
    <w:rsid w:val="0080752E"/>
    <w:rsid w:val="008141BB"/>
    <w:rsid w:val="00820933"/>
    <w:rsid w:val="0084569D"/>
    <w:rsid w:val="00851D4B"/>
    <w:rsid w:val="00852A71"/>
    <w:rsid w:val="0088342F"/>
    <w:rsid w:val="008A791E"/>
    <w:rsid w:val="008D7956"/>
    <w:rsid w:val="008E1382"/>
    <w:rsid w:val="008E3ECB"/>
    <w:rsid w:val="008E4537"/>
    <w:rsid w:val="008F3B8B"/>
    <w:rsid w:val="008F69DF"/>
    <w:rsid w:val="0091220E"/>
    <w:rsid w:val="009148EF"/>
    <w:rsid w:val="00926500"/>
    <w:rsid w:val="00935A58"/>
    <w:rsid w:val="00936E56"/>
    <w:rsid w:val="009457A0"/>
    <w:rsid w:val="00963ADA"/>
    <w:rsid w:val="0097773A"/>
    <w:rsid w:val="009B028C"/>
    <w:rsid w:val="009D5B43"/>
    <w:rsid w:val="009D6AC9"/>
    <w:rsid w:val="009E00BF"/>
    <w:rsid w:val="009E37E8"/>
    <w:rsid w:val="009E4369"/>
    <w:rsid w:val="009F250A"/>
    <w:rsid w:val="00A023E0"/>
    <w:rsid w:val="00A029AE"/>
    <w:rsid w:val="00A06CFB"/>
    <w:rsid w:val="00A1213B"/>
    <w:rsid w:val="00A4016B"/>
    <w:rsid w:val="00A42EF8"/>
    <w:rsid w:val="00A43AD1"/>
    <w:rsid w:val="00A46BFF"/>
    <w:rsid w:val="00A50FD2"/>
    <w:rsid w:val="00A556AC"/>
    <w:rsid w:val="00A56374"/>
    <w:rsid w:val="00A91C9D"/>
    <w:rsid w:val="00A95EC1"/>
    <w:rsid w:val="00AA2C34"/>
    <w:rsid w:val="00AB2EDD"/>
    <w:rsid w:val="00AF0695"/>
    <w:rsid w:val="00AF2374"/>
    <w:rsid w:val="00AF4EF9"/>
    <w:rsid w:val="00B133CF"/>
    <w:rsid w:val="00B26871"/>
    <w:rsid w:val="00B41C06"/>
    <w:rsid w:val="00B4466C"/>
    <w:rsid w:val="00B54BEB"/>
    <w:rsid w:val="00B70858"/>
    <w:rsid w:val="00B761CC"/>
    <w:rsid w:val="00B86586"/>
    <w:rsid w:val="00B951C1"/>
    <w:rsid w:val="00BA13B2"/>
    <w:rsid w:val="00BB02FD"/>
    <w:rsid w:val="00BC222A"/>
    <w:rsid w:val="00BC60F3"/>
    <w:rsid w:val="00BF0567"/>
    <w:rsid w:val="00C05DF0"/>
    <w:rsid w:val="00C1120D"/>
    <w:rsid w:val="00C34F42"/>
    <w:rsid w:val="00C35CC1"/>
    <w:rsid w:val="00C459CD"/>
    <w:rsid w:val="00C915C6"/>
    <w:rsid w:val="00C91F74"/>
    <w:rsid w:val="00C97FA6"/>
    <w:rsid w:val="00CA621E"/>
    <w:rsid w:val="00CB4F45"/>
    <w:rsid w:val="00CD3423"/>
    <w:rsid w:val="00CE0506"/>
    <w:rsid w:val="00CE24AC"/>
    <w:rsid w:val="00CF2D22"/>
    <w:rsid w:val="00D11E5D"/>
    <w:rsid w:val="00D12642"/>
    <w:rsid w:val="00D17CB6"/>
    <w:rsid w:val="00D21056"/>
    <w:rsid w:val="00D31AB6"/>
    <w:rsid w:val="00D80568"/>
    <w:rsid w:val="00D84B01"/>
    <w:rsid w:val="00D87492"/>
    <w:rsid w:val="00D91DCB"/>
    <w:rsid w:val="00DB44C1"/>
    <w:rsid w:val="00DF2F8F"/>
    <w:rsid w:val="00E05D8A"/>
    <w:rsid w:val="00E1589B"/>
    <w:rsid w:val="00E41B49"/>
    <w:rsid w:val="00E62548"/>
    <w:rsid w:val="00E668FC"/>
    <w:rsid w:val="00E82958"/>
    <w:rsid w:val="00EC5A96"/>
    <w:rsid w:val="00EC5BC3"/>
    <w:rsid w:val="00EF2260"/>
    <w:rsid w:val="00F108BE"/>
    <w:rsid w:val="00F1543A"/>
    <w:rsid w:val="00F34DC5"/>
    <w:rsid w:val="00F40A82"/>
    <w:rsid w:val="00F514B0"/>
    <w:rsid w:val="00F525C8"/>
    <w:rsid w:val="00F62E3F"/>
    <w:rsid w:val="00F8192F"/>
    <w:rsid w:val="00F91E77"/>
    <w:rsid w:val="00F97AF3"/>
    <w:rsid w:val="00F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B3C33"/>
  <w15:docId w15:val="{D3A8BAA7-E0CE-4377-ABF1-8DEABC4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AF"/>
    <w:pPr>
      <w:tabs>
        <w:tab w:val="center" w:pos="4252"/>
        <w:tab w:val="right" w:pos="8504"/>
      </w:tabs>
      <w:snapToGrid w:val="0"/>
    </w:pPr>
  </w:style>
  <w:style w:type="character" w:customStyle="1" w:styleId="HeaderChar">
    <w:name w:val="Header Char"/>
    <w:basedOn w:val="DefaultParagraphFont"/>
    <w:link w:val="Header"/>
    <w:uiPriority w:val="99"/>
    <w:rsid w:val="001231AF"/>
  </w:style>
  <w:style w:type="paragraph" w:styleId="Footer">
    <w:name w:val="footer"/>
    <w:basedOn w:val="Normal"/>
    <w:link w:val="FooterChar"/>
    <w:uiPriority w:val="99"/>
    <w:unhideWhenUsed/>
    <w:rsid w:val="001231AF"/>
    <w:pPr>
      <w:tabs>
        <w:tab w:val="center" w:pos="4252"/>
        <w:tab w:val="right" w:pos="8504"/>
      </w:tabs>
      <w:snapToGrid w:val="0"/>
    </w:pPr>
  </w:style>
  <w:style w:type="character" w:customStyle="1" w:styleId="FooterChar">
    <w:name w:val="Footer Char"/>
    <w:basedOn w:val="DefaultParagraphFont"/>
    <w:link w:val="Footer"/>
    <w:uiPriority w:val="99"/>
    <w:rsid w:val="001231AF"/>
  </w:style>
  <w:style w:type="paragraph" w:styleId="ListParagraph">
    <w:name w:val="List Paragraph"/>
    <w:basedOn w:val="Normal"/>
    <w:uiPriority w:val="34"/>
    <w:qFormat/>
    <w:rsid w:val="008A791E"/>
    <w:pPr>
      <w:ind w:leftChars="400" w:left="960"/>
    </w:pPr>
  </w:style>
  <w:style w:type="paragraph" w:styleId="BalloonText">
    <w:name w:val="Balloon Text"/>
    <w:basedOn w:val="Normal"/>
    <w:link w:val="BalloonTextChar"/>
    <w:uiPriority w:val="99"/>
    <w:semiHidden/>
    <w:unhideWhenUsed/>
    <w:rsid w:val="007772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7285"/>
    <w:rPr>
      <w:rFonts w:asciiTheme="majorHAnsi" w:eastAsiaTheme="majorEastAsia" w:hAnsiTheme="majorHAnsi" w:cstheme="majorBidi"/>
      <w:sz w:val="18"/>
      <w:szCs w:val="18"/>
    </w:rPr>
  </w:style>
  <w:style w:type="paragraph" w:styleId="Revision">
    <w:name w:val="Revision"/>
    <w:hidden/>
    <w:uiPriority w:val="99"/>
    <w:semiHidden/>
    <w:rsid w:val="0039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6409">
      <w:bodyDiv w:val="1"/>
      <w:marLeft w:val="0"/>
      <w:marRight w:val="0"/>
      <w:marTop w:val="0"/>
      <w:marBottom w:val="0"/>
      <w:divBdr>
        <w:top w:val="none" w:sz="0" w:space="0" w:color="auto"/>
        <w:left w:val="none" w:sz="0" w:space="0" w:color="auto"/>
        <w:bottom w:val="none" w:sz="0" w:space="0" w:color="auto"/>
        <w:right w:val="none" w:sz="0" w:space="0" w:color="auto"/>
      </w:divBdr>
    </w:div>
    <w:div w:id="358165164">
      <w:bodyDiv w:val="1"/>
      <w:marLeft w:val="0"/>
      <w:marRight w:val="0"/>
      <w:marTop w:val="0"/>
      <w:marBottom w:val="0"/>
      <w:divBdr>
        <w:top w:val="none" w:sz="0" w:space="0" w:color="auto"/>
        <w:left w:val="none" w:sz="0" w:space="0" w:color="auto"/>
        <w:bottom w:val="none" w:sz="0" w:space="0" w:color="auto"/>
        <w:right w:val="none" w:sz="0" w:space="0" w:color="auto"/>
      </w:divBdr>
    </w:div>
    <w:div w:id="362756460">
      <w:bodyDiv w:val="1"/>
      <w:marLeft w:val="0"/>
      <w:marRight w:val="0"/>
      <w:marTop w:val="0"/>
      <w:marBottom w:val="0"/>
      <w:divBdr>
        <w:top w:val="none" w:sz="0" w:space="0" w:color="auto"/>
        <w:left w:val="none" w:sz="0" w:space="0" w:color="auto"/>
        <w:bottom w:val="none" w:sz="0" w:space="0" w:color="auto"/>
        <w:right w:val="none" w:sz="0" w:space="0" w:color="auto"/>
      </w:divBdr>
    </w:div>
    <w:div w:id="594438260">
      <w:bodyDiv w:val="1"/>
      <w:marLeft w:val="0"/>
      <w:marRight w:val="0"/>
      <w:marTop w:val="0"/>
      <w:marBottom w:val="0"/>
      <w:divBdr>
        <w:top w:val="none" w:sz="0" w:space="0" w:color="auto"/>
        <w:left w:val="none" w:sz="0" w:space="0" w:color="auto"/>
        <w:bottom w:val="none" w:sz="0" w:space="0" w:color="auto"/>
        <w:right w:val="none" w:sz="0" w:space="0" w:color="auto"/>
      </w:divBdr>
    </w:div>
    <w:div w:id="608581963">
      <w:bodyDiv w:val="1"/>
      <w:marLeft w:val="0"/>
      <w:marRight w:val="0"/>
      <w:marTop w:val="0"/>
      <w:marBottom w:val="0"/>
      <w:divBdr>
        <w:top w:val="none" w:sz="0" w:space="0" w:color="auto"/>
        <w:left w:val="none" w:sz="0" w:space="0" w:color="auto"/>
        <w:bottom w:val="none" w:sz="0" w:space="0" w:color="auto"/>
        <w:right w:val="none" w:sz="0" w:space="0" w:color="auto"/>
      </w:divBdr>
    </w:div>
    <w:div w:id="634336129">
      <w:bodyDiv w:val="1"/>
      <w:marLeft w:val="0"/>
      <w:marRight w:val="0"/>
      <w:marTop w:val="0"/>
      <w:marBottom w:val="0"/>
      <w:divBdr>
        <w:top w:val="none" w:sz="0" w:space="0" w:color="auto"/>
        <w:left w:val="none" w:sz="0" w:space="0" w:color="auto"/>
        <w:bottom w:val="none" w:sz="0" w:space="0" w:color="auto"/>
        <w:right w:val="none" w:sz="0" w:space="0" w:color="auto"/>
      </w:divBdr>
      <w:divsChild>
        <w:div w:id="1030959736">
          <w:marLeft w:val="0"/>
          <w:marRight w:val="0"/>
          <w:marTop w:val="0"/>
          <w:marBottom w:val="0"/>
          <w:divBdr>
            <w:top w:val="none" w:sz="0" w:space="0" w:color="auto"/>
            <w:left w:val="none" w:sz="0" w:space="0" w:color="auto"/>
            <w:bottom w:val="none" w:sz="0" w:space="0" w:color="auto"/>
            <w:right w:val="none" w:sz="0" w:space="0" w:color="auto"/>
          </w:divBdr>
        </w:div>
      </w:divsChild>
    </w:div>
    <w:div w:id="1270502326">
      <w:bodyDiv w:val="1"/>
      <w:marLeft w:val="0"/>
      <w:marRight w:val="0"/>
      <w:marTop w:val="0"/>
      <w:marBottom w:val="0"/>
      <w:divBdr>
        <w:top w:val="none" w:sz="0" w:space="0" w:color="auto"/>
        <w:left w:val="none" w:sz="0" w:space="0" w:color="auto"/>
        <w:bottom w:val="none" w:sz="0" w:space="0" w:color="auto"/>
        <w:right w:val="none" w:sz="0" w:space="0" w:color="auto"/>
      </w:divBdr>
    </w:div>
    <w:div w:id="1377706426">
      <w:bodyDiv w:val="1"/>
      <w:marLeft w:val="0"/>
      <w:marRight w:val="0"/>
      <w:marTop w:val="0"/>
      <w:marBottom w:val="0"/>
      <w:divBdr>
        <w:top w:val="none" w:sz="0" w:space="0" w:color="auto"/>
        <w:left w:val="none" w:sz="0" w:space="0" w:color="auto"/>
        <w:bottom w:val="none" w:sz="0" w:space="0" w:color="auto"/>
        <w:right w:val="none" w:sz="0" w:space="0" w:color="auto"/>
      </w:divBdr>
      <w:divsChild>
        <w:div w:id="1359544420">
          <w:marLeft w:val="792"/>
          <w:marRight w:val="0"/>
          <w:marTop w:val="240"/>
          <w:marBottom w:val="40"/>
          <w:divBdr>
            <w:top w:val="none" w:sz="0" w:space="0" w:color="auto"/>
            <w:left w:val="none" w:sz="0" w:space="0" w:color="auto"/>
            <w:bottom w:val="none" w:sz="0" w:space="0" w:color="auto"/>
            <w:right w:val="none" w:sz="0" w:space="0" w:color="auto"/>
          </w:divBdr>
        </w:div>
        <w:div w:id="940911360">
          <w:marLeft w:val="792"/>
          <w:marRight w:val="0"/>
          <w:marTop w:val="240"/>
          <w:marBottom w:val="40"/>
          <w:divBdr>
            <w:top w:val="none" w:sz="0" w:space="0" w:color="auto"/>
            <w:left w:val="none" w:sz="0" w:space="0" w:color="auto"/>
            <w:bottom w:val="none" w:sz="0" w:space="0" w:color="auto"/>
            <w:right w:val="none" w:sz="0" w:space="0" w:color="auto"/>
          </w:divBdr>
        </w:div>
        <w:div w:id="938558600">
          <w:marLeft w:val="792"/>
          <w:marRight w:val="0"/>
          <w:marTop w:val="240"/>
          <w:marBottom w:val="40"/>
          <w:divBdr>
            <w:top w:val="none" w:sz="0" w:space="0" w:color="auto"/>
            <w:left w:val="none" w:sz="0" w:space="0" w:color="auto"/>
            <w:bottom w:val="none" w:sz="0" w:space="0" w:color="auto"/>
            <w:right w:val="none" w:sz="0" w:space="0" w:color="auto"/>
          </w:divBdr>
        </w:div>
        <w:div w:id="1164319421">
          <w:marLeft w:val="792"/>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B2AF-FC05-4398-B238-DFD2209E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Mary Dornhoffer</cp:lastModifiedBy>
  <cp:revision>2</cp:revision>
  <dcterms:created xsi:type="dcterms:W3CDTF">2020-01-05T04:12:00Z</dcterms:created>
  <dcterms:modified xsi:type="dcterms:W3CDTF">2020-01-05T04:12:00Z</dcterms:modified>
</cp:coreProperties>
</file>